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6D62" w14:textId="77777777" w:rsidR="00BE1373" w:rsidRDefault="00BE1373"/>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Look w:val="04A0" w:firstRow="1" w:lastRow="0" w:firstColumn="1" w:lastColumn="0" w:noHBand="0" w:noVBand="1"/>
      </w:tblPr>
      <w:tblGrid>
        <w:gridCol w:w="1560"/>
        <w:gridCol w:w="6366"/>
      </w:tblGrid>
      <w:tr w:rsidR="007A70CB" w14:paraId="641B38E7" w14:textId="77777777" w:rsidTr="007A70CB">
        <w:tc>
          <w:tcPr>
            <w:tcW w:w="7926" w:type="dxa"/>
            <w:gridSpan w:val="2"/>
          </w:tcPr>
          <w:p w14:paraId="7C159C54" w14:textId="2CB1DE37" w:rsidR="007A70CB" w:rsidRDefault="00BE1373" w:rsidP="00C77D56">
            <w:pPr>
              <w:pStyle w:val="Rubrik"/>
            </w:pPr>
            <w:r w:rsidRPr="00BE1373">
              <w:rPr>
                <w:rStyle w:val="SidfotChar"/>
                <w:rFonts w:asciiTheme="majorHAnsi" w:hAnsiTheme="majorHAnsi"/>
                <w:bCs/>
                <w:sz w:val="36"/>
              </w:rPr>
              <w:t>Riktlinje</w:t>
            </w:r>
            <w:r w:rsidR="00046A70">
              <w:rPr>
                <w:rStyle w:val="SidfotChar"/>
                <w:rFonts w:asciiTheme="majorHAnsi" w:hAnsiTheme="majorHAnsi"/>
                <w:bCs/>
                <w:sz w:val="36"/>
              </w:rPr>
              <w:t>r</w:t>
            </w:r>
            <w:r w:rsidRPr="00BE1373">
              <w:rPr>
                <w:rStyle w:val="SidfotChar"/>
                <w:rFonts w:asciiTheme="majorHAnsi" w:hAnsiTheme="majorHAnsi"/>
                <w:bCs/>
                <w:sz w:val="36"/>
              </w:rPr>
              <w:t xml:space="preserve"> </w:t>
            </w:r>
            <w:r w:rsidR="00C74219">
              <w:rPr>
                <w:rStyle w:val="SidfotChar"/>
                <w:rFonts w:asciiTheme="majorHAnsi" w:hAnsiTheme="majorHAnsi"/>
                <w:bCs/>
                <w:sz w:val="36"/>
              </w:rPr>
              <w:t>l</w:t>
            </w:r>
            <w:r w:rsidRPr="00BE1373">
              <w:rPr>
                <w:rStyle w:val="SidfotChar"/>
                <w:rFonts w:asciiTheme="majorHAnsi" w:hAnsiTheme="majorHAnsi"/>
                <w:bCs/>
                <w:sz w:val="36"/>
              </w:rPr>
              <w:t>edningssystem för systematiskt kvalitetsarbete enl</w:t>
            </w:r>
            <w:r w:rsidR="00F61314">
              <w:rPr>
                <w:rStyle w:val="SidfotChar"/>
                <w:rFonts w:asciiTheme="majorHAnsi" w:hAnsiTheme="majorHAnsi"/>
                <w:bCs/>
                <w:sz w:val="36"/>
              </w:rPr>
              <w:t>igt</w:t>
            </w:r>
            <w:r w:rsidRPr="00BE1373">
              <w:rPr>
                <w:rStyle w:val="SidfotChar"/>
                <w:rFonts w:asciiTheme="majorHAnsi" w:hAnsiTheme="majorHAnsi"/>
                <w:bCs/>
                <w:sz w:val="36"/>
              </w:rPr>
              <w:t xml:space="preserve"> SO</w:t>
            </w:r>
            <w:r w:rsidR="00207413">
              <w:rPr>
                <w:rStyle w:val="SidfotChar"/>
                <w:rFonts w:asciiTheme="majorHAnsi" w:hAnsiTheme="majorHAnsi"/>
                <w:bCs/>
                <w:sz w:val="36"/>
              </w:rPr>
              <w:t>S</w:t>
            </w:r>
            <w:r w:rsidRPr="00BE1373">
              <w:rPr>
                <w:rStyle w:val="SidfotChar"/>
                <w:rFonts w:asciiTheme="majorHAnsi" w:hAnsiTheme="majorHAnsi"/>
                <w:bCs/>
                <w:sz w:val="36"/>
              </w:rPr>
              <w:t>FS 2011:9</w:t>
            </w:r>
            <w:r>
              <w:rPr>
                <w:rStyle w:val="SidfotChar"/>
                <w:rFonts w:asciiTheme="majorHAnsi" w:hAnsiTheme="majorHAnsi"/>
                <w:bCs/>
                <w:sz w:val="36"/>
              </w:rPr>
              <w:br/>
            </w:r>
          </w:p>
        </w:tc>
      </w:tr>
      <w:tr w:rsidR="007A70CB" w14:paraId="04703EA3" w14:textId="77777777" w:rsidTr="001C1BAC">
        <w:tc>
          <w:tcPr>
            <w:tcW w:w="1560" w:type="dxa"/>
          </w:tcPr>
          <w:p w14:paraId="0362CF76" w14:textId="77777777" w:rsidR="007A70CB" w:rsidRDefault="007A70CB" w:rsidP="007A70CB">
            <w:pPr>
              <w:spacing w:after="60"/>
            </w:pPr>
            <w:r w:rsidRPr="00BC67C2">
              <w:rPr>
                <w:b/>
              </w:rPr>
              <w:t>Syfte</w:t>
            </w:r>
            <w:r>
              <w:t>:</w:t>
            </w:r>
          </w:p>
        </w:tc>
        <w:tc>
          <w:tcPr>
            <w:tcW w:w="6366" w:type="dxa"/>
          </w:tcPr>
          <w:p w14:paraId="530B1D76" w14:textId="77777777" w:rsidR="00D01721" w:rsidRDefault="00D01721" w:rsidP="00D01721">
            <w:pPr>
              <w:spacing w:after="60"/>
            </w:pPr>
            <w:r>
              <w:t xml:space="preserve">Ledningssystemet ska användas för att: </w:t>
            </w:r>
          </w:p>
          <w:p w14:paraId="38BB5B63" w14:textId="77777777" w:rsidR="00D01721" w:rsidRDefault="00D01721" w:rsidP="00D01721">
            <w:pPr>
              <w:pStyle w:val="Liststycke"/>
              <w:numPr>
                <w:ilvl w:val="0"/>
                <w:numId w:val="18"/>
              </w:numPr>
              <w:spacing w:after="60"/>
            </w:pPr>
            <w:r>
              <w:t xml:space="preserve">systematiskt och fortlöpande utveckla och säkra verksamhetens kvalitet </w:t>
            </w:r>
          </w:p>
          <w:p w14:paraId="23E46E7E" w14:textId="77777777" w:rsidR="00D01721" w:rsidRDefault="00D01721" w:rsidP="00D01721">
            <w:pPr>
              <w:pStyle w:val="Liststycke"/>
              <w:numPr>
                <w:ilvl w:val="0"/>
                <w:numId w:val="18"/>
              </w:numPr>
              <w:spacing w:after="60"/>
            </w:pPr>
            <w:r>
              <w:t xml:space="preserve">upptäcka risker medan de fortfarande är möjliga att förebygga samt </w:t>
            </w:r>
          </w:p>
          <w:p w14:paraId="00BD97AB" w14:textId="0D6F98AA" w:rsidR="007A70CB" w:rsidRDefault="00D01721" w:rsidP="00D01721">
            <w:pPr>
              <w:pStyle w:val="Liststycke"/>
              <w:numPr>
                <w:ilvl w:val="0"/>
                <w:numId w:val="18"/>
              </w:numPr>
              <w:spacing w:after="60"/>
            </w:pPr>
            <w:r>
              <w:t>planera, leda, kontrollera, följa upp, utvärdera och förbättra verksamheten.</w:t>
            </w:r>
          </w:p>
        </w:tc>
      </w:tr>
      <w:tr w:rsidR="007A70CB" w:rsidRPr="0011434A" w14:paraId="6864C629" w14:textId="77777777" w:rsidTr="001C1BAC">
        <w:trPr>
          <w:trHeight w:val="761"/>
        </w:trPr>
        <w:tc>
          <w:tcPr>
            <w:tcW w:w="1560" w:type="dxa"/>
            <w:tcBorders>
              <w:bottom w:val="single" w:sz="4" w:space="0" w:color="auto"/>
            </w:tcBorders>
          </w:tcPr>
          <w:p w14:paraId="611F9994" w14:textId="77777777" w:rsidR="007A70CB" w:rsidRDefault="007A70CB" w:rsidP="007A70CB">
            <w:r>
              <w:rPr>
                <w:b/>
              </w:rPr>
              <w:t>Gäller för</w:t>
            </w:r>
            <w:r>
              <w:t>:</w:t>
            </w:r>
          </w:p>
        </w:tc>
        <w:tc>
          <w:tcPr>
            <w:tcW w:w="6366" w:type="dxa"/>
            <w:tcBorders>
              <w:bottom w:val="single" w:sz="4" w:space="0" w:color="auto"/>
            </w:tcBorders>
          </w:tcPr>
          <w:p w14:paraId="1453A81B" w14:textId="5A17ACE2" w:rsidR="007A70CB" w:rsidRDefault="00B33C2A" w:rsidP="00B33C2A">
            <w:r>
              <w:t>Sektor social v</w:t>
            </w:r>
            <w:r w:rsidR="00601F02">
              <w:t>älfärd</w:t>
            </w:r>
          </w:p>
        </w:tc>
      </w:tr>
    </w:tbl>
    <w:sdt>
      <w:sdtPr>
        <w:rPr>
          <w:rFonts w:asciiTheme="minorHAnsi" w:eastAsiaTheme="minorHAnsi" w:hAnsiTheme="minorHAnsi" w:cstheme="minorBidi"/>
          <w:color w:val="auto"/>
          <w:sz w:val="24"/>
          <w:szCs w:val="22"/>
          <w:lang w:eastAsia="en-US"/>
        </w:rPr>
        <w:id w:val="-1711954940"/>
        <w:docPartObj>
          <w:docPartGallery w:val="Table of Contents"/>
          <w:docPartUnique/>
        </w:docPartObj>
      </w:sdtPr>
      <w:sdtEndPr>
        <w:rPr>
          <w:b/>
          <w:bCs/>
        </w:rPr>
      </w:sdtEndPr>
      <w:sdtContent>
        <w:p w14:paraId="7A734DDC" w14:textId="77777777" w:rsidR="004C2DF7" w:rsidRDefault="004C2DF7">
          <w:pPr>
            <w:pStyle w:val="Innehllsfrteckningsrubrik"/>
            <w:rPr>
              <w:rFonts w:asciiTheme="minorHAnsi" w:eastAsiaTheme="minorHAnsi" w:hAnsiTheme="minorHAnsi" w:cstheme="minorBidi"/>
              <w:color w:val="auto"/>
              <w:sz w:val="24"/>
              <w:szCs w:val="22"/>
              <w:lang w:eastAsia="en-US"/>
            </w:rPr>
          </w:pPr>
        </w:p>
        <w:p w14:paraId="048DAF08" w14:textId="77777777" w:rsidR="004C2DF7" w:rsidRDefault="004C2DF7">
          <w:pPr>
            <w:pStyle w:val="Innehllsfrteckningsrubrik"/>
            <w:rPr>
              <w:rFonts w:asciiTheme="minorHAnsi" w:eastAsiaTheme="minorHAnsi" w:hAnsiTheme="minorHAnsi" w:cstheme="minorBidi"/>
              <w:color w:val="auto"/>
              <w:sz w:val="24"/>
              <w:szCs w:val="22"/>
              <w:lang w:eastAsia="en-US"/>
            </w:rPr>
          </w:pPr>
        </w:p>
        <w:p w14:paraId="7D12EF21" w14:textId="347EEE6E" w:rsidR="0080766C" w:rsidRPr="00437D03" w:rsidRDefault="0080766C">
          <w:pPr>
            <w:pStyle w:val="Innehllsfrteckningsrubrik"/>
            <w:rPr>
              <w:rFonts w:asciiTheme="minorHAnsi" w:eastAsiaTheme="minorHAnsi" w:hAnsiTheme="minorHAnsi" w:cstheme="minorBidi"/>
              <w:color w:val="auto"/>
              <w:sz w:val="24"/>
              <w:szCs w:val="22"/>
              <w:lang w:eastAsia="en-US"/>
            </w:rPr>
          </w:pPr>
          <w:r w:rsidRPr="00437D03">
            <w:rPr>
              <w:color w:val="auto"/>
            </w:rPr>
            <w:t>Innehåll</w:t>
          </w:r>
        </w:p>
        <w:p w14:paraId="6248D5BC" w14:textId="77777777" w:rsidR="00D56AD7" w:rsidRDefault="0080766C">
          <w:pPr>
            <w:pStyle w:val="Innehll1"/>
            <w:tabs>
              <w:tab w:val="right" w:leader="dot" w:pos="7926"/>
            </w:tabs>
            <w:rPr>
              <w:rFonts w:eastAsiaTheme="minorEastAsia"/>
              <w:noProof/>
              <w:sz w:val="22"/>
              <w:lang w:eastAsia="sv-SE"/>
            </w:rPr>
          </w:pPr>
          <w:r>
            <w:rPr>
              <w:b/>
              <w:bCs/>
            </w:rPr>
            <w:fldChar w:fldCharType="begin"/>
          </w:r>
          <w:r>
            <w:rPr>
              <w:b/>
              <w:bCs/>
            </w:rPr>
            <w:instrText xml:space="preserve"> TOC \o "1-3" \h \z \u </w:instrText>
          </w:r>
          <w:r>
            <w:rPr>
              <w:b/>
              <w:bCs/>
            </w:rPr>
            <w:fldChar w:fldCharType="separate"/>
          </w:r>
          <w:hyperlink w:anchor="_Toc120527358" w:history="1">
            <w:r w:rsidR="00D56AD7" w:rsidRPr="00EA7FC5">
              <w:rPr>
                <w:rStyle w:val="Hyperlnk"/>
                <w:noProof/>
              </w:rPr>
              <w:t>Inledning</w:t>
            </w:r>
            <w:r w:rsidR="00D56AD7">
              <w:rPr>
                <w:noProof/>
                <w:webHidden/>
              </w:rPr>
              <w:tab/>
            </w:r>
            <w:r w:rsidR="00D56AD7">
              <w:rPr>
                <w:noProof/>
                <w:webHidden/>
              </w:rPr>
              <w:fldChar w:fldCharType="begin"/>
            </w:r>
            <w:r w:rsidR="00D56AD7">
              <w:rPr>
                <w:noProof/>
                <w:webHidden/>
              </w:rPr>
              <w:instrText xml:space="preserve"> PAGEREF _Toc120527358 \h </w:instrText>
            </w:r>
            <w:r w:rsidR="00D56AD7">
              <w:rPr>
                <w:noProof/>
                <w:webHidden/>
              </w:rPr>
            </w:r>
            <w:r w:rsidR="00D56AD7">
              <w:rPr>
                <w:noProof/>
                <w:webHidden/>
              </w:rPr>
              <w:fldChar w:fldCharType="separate"/>
            </w:r>
            <w:r w:rsidR="00D56AD7">
              <w:rPr>
                <w:noProof/>
                <w:webHidden/>
              </w:rPr>
              <w:t>3</w:t>
            </w:r>
            <w:r w:rsidR="00D56AD7">
              <w:rPr>
                <w:noProof/>
                <w:webHidden/>
              </w:rPr>
              <w:fldChar w:fldCharType="end"/>
            </w:r>
          </w:hyperlink>
        </w:p>
        <w:p w14:paraId="1F3C6F75" w14:textId="77777777" w:rsidR="00D56AD7" w:rsidRDefault="00000000">
          <w:pPr>
            <w:pStyle w:val="Innehll1"/>
            <w:tabs>
              <w:tab w:val="right" w:leader="dot" w:pos="7926"/>
            </w:tabs>
            <w:rPr>
              <w:rFonts w:eastAsiaTheme="minorEastAsia"/>
              <w:noProof/>
              <w:sz w:val="22"/>
              <w:lang w:eastAsia="sv-SE"/>
            </w:rPr>
          </w:pPr>
          <w:hyperlink w:anchor="_Toc120527359" w:history="1">
            <w:r w:rsidR="00D56AD7" w:rsidRPr="00EA7FC5">
              <w:rPr>
                <w:rStyle w:val="Hyperlnk"/>
                <w:noProof/>
              </w:rPr>
              <w:t>Syfte med ledningssystem</w:t>
            </w:r>
            <w:r w:rsidR="00D56AD7">
              <w:rPr>
                <w:noProof/>
                <w:webHidden/>
              </w:rPr>
              <w:tab/>
            </w:r>
            <w:r w:rsidR="00D56AD7">
              <w:rPr>
                <w:noProof/>
                <w:webHidden/>
              </w:rPr>
              <w:fldChar w:fldCharType="begin"/>
            </w:r>
            <w:r w:rsidR="00D56AD7">
              <w:rPr>
                <w:noProof/>
                <w:webHidden/>
              </w:rPr>
              <w:instrText xml:space="preserve"> PAGEREF _Toc120527359 \h </w:instrText>
            </w:r>
            <w:r w:rsidR="00D56AD7">
              <w:rPr>
                <w:noProof/>
                <w:webHidden/>
              </w:rPr>
            </w:r>
            <w:r w:rsidR="00D56AD7">
              <w:rPr>
                <w:noProof/>
                <w:webHidden/>
              </w:rPr>
              <w:fldChar w:fldCharType="separate"/>
            </w:r>
            <w:r w:rsidR="00D56AD7">
              <w:rPr>
                <w:noProof/>
                <w:webHidden/>
              </w:rPr>
              <w:t>3</w:t>
            </w:r>
            <w:r w:rsidR="00D56AD7">
              <w:rPr>
                <w:noProof/>
                <w:webHidden/>
              </w:rPr>
              <w:fldChar w:fldCharType="end"/>
            </w:r>
          </w:hyperlink>
        </w:p>
        <w:p w14:paraId="6C8C8D07" w14:textId="77777777" w:rsidR="00D56AD7" w:rsidRDefault="00000000">
          <w:pPr>
            <w:pStyle w:val="Innehll1"/>
            <w:tabs>
              <w:tab w:val="right" w:leader="dot" w:pos="7926"/>
            </w:tabs>
            <w:rPr>
              <w:rFonts w:eastAsiaTheme="minorEastAsia"/>
              <w:noProof/>
              <w:sz w:val="22"/>
              <w:lang w:eastAsia="sv-SE"/>
            </w:rPr>
          </w:pPr>
          <w:hyperlink w:anchor="_Toc120527360" w:history="1">
            <w:r w:rsidR="00D56AD7" w:rsidRPr="00EA7FC5">
              <w:rPr>
                <w:rStyle w:val="Hyperlnk"/>
                <w:noProof/>
              </w:rPr>
              <w:t>Definition av kvalitet – med utgångspunkt för ledningssystemet</w:t>
            </w:r>
            <w:r w:rsidR="00D56AD7">
              <w:rPr>
                <w:noProof/>
                <w:webHidden/>
              </w:rPr>
              <w:tab/>
            </w:r>
            <w:r w:rsidR="00D56AD7">
              <w:rPr>
                <w:noProof/>
                <w:webHidden/>
              </w:rPr>
              <w:fldChar w:fldCharType="begin"/>
            </w:r>
            <w:r w:rsidR="00D56AD7">
              <w:rPr>
                <w:noProof/>
                <w:webHidden/>
              </w:rPr>
              <w:instrText xml:space="preserve"> PAGEREF _Toc120527360 \h </w:instrText>
            </w:r>
            <w:r w:rsidR="00D56AD7">
              <w:rPr>
                <w:noProof/>
                <w:webHidden/>
              </w:rPr>
            </w:r>
            <w:r w:rsidR="00D56AD7">
              <w:rPr>
                <w:noProof/>
                <w:webHidden/>
              </w:rPr>
              <w:fldChar w:fldCharType="separate"/>
            </w:r>
            <w:r w:rsidR="00D56AD7">
              <w:rPr>
                <w:noProof/>
                <w:webHidden/>
              </w:rPr>
              <w:t>3</w:t>
            </w:r>
            <w:r w:rsidR="00D56AD7">
              <w:rPr>
                <w:noProof/>
                <w:webHidden/>
              </w:rPr>
              <w:fldChar w:fldCharType="end"/>
            </w:r>
          </w:hyperlink>
        </w:p>
        <w:p w14:paraId="670B4837" w14:textId="77777777" w:rsidR="00D56AD7" w:rsidRDefault="00000000">
          <w:pPr>
            <w:pStyle w:val="Innehll1"/>
            <w:tabs>
              <w:tab w:val="right" w:leader="dot" w:pos="7926"/>
            </w:tabs>
            <w:rPr>
              <w:rFonts w:eastAsiaTheme="minorEastAsia"/>
              <w:noProof/>
              <w:sz w:val="22"/>
              <w:lang w:eastAsia="sv-SE"/>
            </w:rPr>
          </w:pPr>
          <w:hyperlink w:anchor="_Toc120527361" w:history="1">
            <w:r w:rsidR="00D56AD7" w:rsidRPr="00EA7FC5">
              <w:rPr>
                <w:rStyle w:val="Hyperlnk"/>
                <w:noProof/>
              </w:rPr>
              <w:t>Ledningssystemets grundläggande uppbyggnad</w:t>
            </w:r>
            <w:r w:rsidR="00D56AD7">
              <w:rPr>
                <w:noProof/>
                <w:webHidden/>
              </w:rPr>
              <w:tab/>
            </w:r>
            <w:r w:rsidR="00D56AD7">
              <w:rPr>
                <w:noProof/>
                <w:webHidden/>
              </w:rPr>
              <w:fldChar w:fldCharType="begin"/>
            </w:r>
            <w:r w:rsidR="00D56AD7">
              <w:rPr>
                <w:noProof/>
                <w:webHidden/>
              </w:rPr>
              <w:instrText xml:space="preserve"> PAGEREF _Toc120527361 \h </w:instrText>
            </w:r>
            <w:r w:rsidR="00D56AD7">
              <w:rPr>
                <w:noProof/>
                <w:webHidden/>
              </w:rPr>
            </w:r>
            <w:r w:rsidR="00D56AD7">
              <w:rPr>
                <w:noProof/>
                <w:webHidden/>
              </w:rPr>
              <w:fldChar w:fldCharType="separate"/>
            </w:r>
            <w:r w:rsidR="00D56AD7">
              <w:rPr>
                <w:noProof/>
                <w:webHidden/>
              </w:rPr>
              <w:t>3</w:t>
            </w:r>
            <w:r w:rsidR="00D56AD7">
              <w:rPr>
                <w:noProof/>
                <w:webHidden/>
              </w:rPr>
              <w:fldChar w:fldCharType="end"/>
            </w:r>
          </w:hyperlink>
        </w:p>
        <w:p w14:paraId="36DE5DCB" w14:textId="77777777" w:rsidR="00D56AD7" w:rsidRDefault="00000000">
          <w:pPr>
            <w:pStyle w:val="Innehll1"/>
            <w:tabs>
              <w:tab w:val="right" w:leader="dot" w:pos="7926"/>
            </w:tabs>
            <w:rPr>
              <w:rFonts w:eastAsiaTheme="minorEastAsia"/>
              <w:noProof/>
              <w:sz w:val="22"/>
              <w:lang w:eastAsia="sv-SE"/>
            </w:rPr>
          </w:pPr>
          <w:hyperlink w:anchor="_Toc120527362" w:history="1">
            <w:r w:rsidR="00D56AD7" w:rsidRPr="00EA7FC5">
              <w:rPr>
                <w:rStyle w:val="Hyperlnk"/>
                <w:noProof/>
              </w:rPr>
              <w:t>Roller och ansvar i Ledningssystemet</w:t>
            </w:r>
            <w:r w:rsidR="00D56AD7">
              <w:rPr>
                <w:noProof/>
                <w:webHidden/>
              </w:rPr>
              <w:tab/>
            </w:r>
            <w:r w:rsidR="00D56AD7">
              <w:rPr>
                <w:noProof/>
                <w:webHidden/>
              </w:rPr>
              <w:fldChar w:fldCharType="begin"/>
            </w:r>
            <w:r w:rsidR="00D56AD7">
              <w:rPr>
                <w:noProof/>
                <w:webHidden/>
              </w:rPr>
              <w:instrText xml:space="preserve"> PAGEREF _Toc120527362 \h </w:instrText>
            </w:r>
            <w:r w:rsidR="00D56AD7">
              <w:rPr>
                <w:noProof/>
                <w:webHidden/>
              </w:rPr>
            </w:r>
            <w:r w:rsidR="00D56AD7">
              <w:rPr>
                <w:noProof/>
                <w:webHidden/>
              </w:rPr>
              <w:fldChar w:fldCharType="separate"/>
            </w:r>
            <w:r w:rsidR="00D56AD7">
              <w:rPr>
                <w:noProof/>
                <w:webHidden/>
              </w:rPr>
              <w:t>3</w:t>
            </w:r>
            <w:r w:rsidR="00D56AD7">
              <w:rPr>
                <w:noProof/>
                <w:webHidden/>
              </w:rPr>
              <w:fldChar w:fldCharType="end"/>
            </w:r>
          </w:hyperlink>
        </w:p>
        <w:p w14:paraId="0BC0F93C" w14:textId="77777777" w:rsidR="00D56AD7" w:rsidRDefault="00000000">
          <w:pPr>
            <w:pStyle w:val="Innehll3"/>
            <w:tabs>
              <w:tab w:val="right" w:leader="dot" w:pos="7926"/>
            </w:tabs>
            <w:rPr>
              <w:rFonts w:eastAsiaTheme="minorEastAsia"/>
              <w:noProof/>
              <w:sz w:val="22"/>
              <w:lang w:eastAsia="sv-SE"/>
            </w:rPr>
          </w:pPr>
          <w:hyperlink w:anchor="_Toc120527363" w:history="1">
            <w:r w:rsidR="00D56AD7" w:rsidRPr="00EA7FC5">
              <w:rPr>
                <w:rStyle w:val="Hyperlnk"/>
                <w:noProof/>
              </w:rPr>
              <w:t>Välfärdsnämnden</w:t>
            </w:r>
            <w:r w:rsidR="00D56AD7">
              <w:rPr>
                <w:noProof/>
                <w:webHidden/>
              </w:rPr>
              <w:tab/>
            </w:r>
            <w:r w:rsidR="00D56AD7">
              <w:rPr>
                <w:noProof/>
                <w:webHidden/>
              </w:rPr>
              <w:fldChar w:fldCharType="begin"/>
            </w:r>
            <w:r w:rsidR="00D56AD7">
              <w:rPr>
                <w:noProof/>
                <w:webHidden/>
              </w:rPr>
              <w:instrText xml:space="preserve"> PAGEREF _Toc120527363 \h </w:instrText>
            </w:r>
            <w:r w:rsidR="00D56AD7">
              <w:rPr>
                <w:noProof/>
                <w:webHidden/>
              </w:rPr>
            </w:r>
            <w:r w:rsidR="00D56AD7">
              <w:rPr>
                <w:noProof/>
                <w:webHidden/>
              </w:rPr>
              <w:fldChar w:fldCharType="separate"/>
            </w:r>
            <w:r w:rsidR="00D56AD7">
              <w:rPr>
                <w:noProof/>
                <w:webHidden/>
              </w:rPr>
              <w:t>4</w:t>
            </w:r>
            <w:r w:rsidR="00D56AD7">
              <w:rPr>
                <w:noProof/>
                <w:webHidden/>
              </w:rPr>
              <w:fldChar w:fldCharType="end"/>
            </w:r>
          </w:hyperlink>
        </w:p>
        <w:p w14:paraId="05262707" w14:textId="77777777" w:rsidR="00D56AD7" w:rsidRDefault="00000000">
          <w:pPr>
            <w:pStyle w:val="Innehll3"/>
            <w:tabs>
              <w:tab w:val="right" w:leader="dot" w:pos="7926"/>
            </w:tabs>
            <w:rPr>
              <w:rFonts w:eastAsiaTheme="minorEastAsia"/>
              <w:noProof/>
              <w:sz w:val="22"/>
              <w:lang w:eastAsia="sv-SE"/>
            </w:rPr>
          </w:pPr>
          <w:hyperlink w:anchor="_Toc120527364" w:history="1">
            <w:r w:rsidR="00D56AD7" w:rsidRPr="00EA7FC5">
              <w:rPr>
                <w:rStyle w:val="Hyperlnk"/>
                <w:noProof/>
              </w:rPr>
              <w:t>Sektorschef</w:t>
            </w:r>
            <w:r w:rsidR="00D56AD7">
              <w:rPr>
                <w:noProof/>
                <w:webHidden/>
              </w:rPr>
              <w:tab/>
            </w:r>
            <w:r w:rsidR="00D56AD7">
              <w:rPr>
                <w:noProof/>
                <w:webHidden/>
              </w:rPr>
              <w:fldChar w:fldCharType="begin"/>
            </w:r>
            <w:r w:rsidR="00D56AD7">
              <w:rPr>
                <w:noProof/>
                <w:webHidden/>
              </w:rPr>
              <w:instrText xml:space="preserve"> PAGEREF _Toc120527364 \h </w:instrText>
            </w:r>
            <w:r w:rsidR="00D56AD7">
              <w:rPr>
                <w:noProof/>
                <w:webHidden/>
              </w:rPr>
            </w:r>
            <w:r w:rsidR="00D56AD7">
              <w:rPr>
                <w:noProof/>
                <w:webHidden/>
              </w:rPr>
              <w:fldChar w:fldCharType="separate"/>
            </w:r>
            <w:r w:rsidR="00D56AD7">
              <w:rPr>
                <w:noProof/>
                <w:webHidden/>
              </w:rPr>
              <w:t>4</w:t>
            </w:r>
            <w:r w:rsidR="00D56AD7">
              <w:rPr>
                <w:noProof/>
                <w:webHidden/>
              </w:rPr>
              <w:fldChar w:fldCharType="end"/>
            </w:r>
          </w:hyperlink>
        </w:p>
        <w:p w14:paraId="23B3DBCF" w14:textId="77777777" w:rsidR="00D56AD7" w:rsidRDefault="00000000">
          <w:pPr>
            <w:pStyle w:val="Innehll3"/>
            <w:tabs>
              <w:tab w:val="right" w:leader="dot" w:pos="7926"/>
            </w:tabs>
            <w:rPr>
              <w:rFonts w:eastAsiaTheme="minorEastAsia"/>
              <w:noProof/>
              <w:sz w:val="22"/>
              <w:lang w:eastAsia="sv-SE"/>
            </w:rPr>
          </w:pPr>
          <w:hyperlink w:anchor="_Toc120527365" w:history="1">
            <w:r w:rsidR="00D56AD7" w:rsidRPr="00EA7FC5">
              <w:rPr>
                <w:rStyle w:val="Hyperlnk"/>
                <w:noProof/>
              </w:rPr>
              <w:t>Områdeschef för stab och utveckling</w:t>
            </w:r>
            <w:r w:rsidR="00D56AD7">
              <w:rPr>
                <w:noProof/>
                <w:webHidden/>
              </w:rPr>
              <w:tab/>
            </w:r>
            <w:r w:rsidR="00D56AD7">
              <w:rPr>
                <w:noProof/>
                <w:webHidden/>
              </w:rPr>
              <w:fldChar w:fldCharType="begin"/>
            </w:r>
            <w:r w:rsidR="00D56AD7">
              <w:rPr>
                <w:noProof/>
                <w:webHidden/>
              </w:rPr>
              <w:instrText xml:space="preserve"> PAGEREF _Toc120527365 \h </w:instrText>
            </w:r>
            <w:r w:rsidR="00D56AD7">
              <w:rPr>
                <w:noProof/>
                <w:webHidden/>
              </w:rPr>
            </w:r>
            <w:r w:rsidR="00D56AD7">
              <w:rPr>
                <w:noProof/>
                <w:webHidden/>
              </w:rPr>
              <w:fldChar w:fldCharType="separate"/>
            </w:r>
            <w:r w:rsidR="00D56AD7">
              <w:rPr>
                <w:noProof/>
                <w:webHidden/>
              </w:rPr>
              <w:t>4</w:t>
            </w:r>
            <w:r w:rsidR="00D56AD7">
              <w:rPr>
                <w:noProof/>
                <w:webHidden/>
              </w:rPr>
              <w:fldChar w:fldCharType="end"/>
            </w:r>
          </w:hyperlink>
        </w:p>
        <w:p w14:paraId="46046ABE" w14:textId="77777777" w:rsidR="00D56AD7" w:rsidRDefault="00000000">
          <w:pPr>
            <w:pStyle w:val="Innehll3"/>
            <w:tabs>
              <w:tab w:val="right" w:leader="dot" w:pos="7926"/>
            </w:tabs>
            <w:rPr>
              <w:rFonts w:eastAsiaTheme="minorEastAsia"/>
              <w:noProof/>
              <w:sz w:val="22"/>
              <w:lang w:eastAsia="sv-SE"/>
            </w:rPr>
          </w:pPr>
          <w:hyperlink w:anchor="_Toc120527366" w:history="1">
            <w:r w:rsidR="00D56AD7" w:rsidRPr="00EA7FC5">
              <w:rPr>
                <w:rStyle w:val="Hyperlnk"/>
                <w:noProof/>
              </w:rPr>
              <w:t>Verksamhetschef för hälso- och sjukvård</w:t>
            </w:r>
            <w:r w:rsidR="00D56AD7">
              <w:rPr>
                <w:noProof/>
                <w:webHidden/>
              </w:rPr>
              <w:tab/>
            </w:r>
            <w:r w:rsidR="00D56AD7">
              <w:rPr>
                <w:noProof/>
                <w:webHidden/>
              </w:rPr>
              <w:fldChar w:fldCharType="begin"/>
            </w:r>
            <w:r w:rsidR="00D56AD7">
              <w:rPr>
                <w:noProof/>
                <w:webHidden/>
              </w:rPr>
              <w:instrText xml:space="preserve"> PAGEREF _Toc120527366 \h </w:instrText>
            </w:r>
            <w:r w:rsidR="00D56AD7">
              <w:rPr>
                <w:noProof/>
                <w:webHidden/>
              </w:rPr>
            </w:r>
            <w:r w:rsidR="00D56AD7">
              <w:rPr>
                <w:noProof/>
                <w:webHidden/>
              </w:rPr>
              <w:fldChar w:fldCharType="separate"/>
            </w:r>
            <w:r w:rsidR="00D56AD7">
              <w:rPr>
                <w:noProof/>
                <w:webHidden/>
              </w:rPr>
              <w:t>4</w:t>
            </w:r>
            <w:r w:rsidR="00D56AD7">
              <w:rPr>
                <w:noProof/>
                <w:webHidden/>
              </w:rPr>
              <w:fldChar w:fldCharType="end"/>
            </w:r>
          </w:hyperlink>
        </w:p>
        <w:p w14:paraId="327FCCFF" w14:textId="77777777" w:rsidR="00D56AD7" w:rsidRDefault="00000000">
          <w:pPr>
            <w:pStyle w:val="Innehll3"/>
            <w:tabs>
              <w:tab w:val="right" w:leader="dot" w:pos="7926"/>
            </w:tabs>
            <w:rPr>
              <w:rFonts w:eastAsiaTheme="minorEastAsia"/>
              <w:noProof/>
              <w:sz w:val="22"/>
              <w:lang w:eastAsia="sv-SE"/>
            </w:rPr>
          </w:pPr>
          <w:hyperlink w:anchor="_Toc120527367" w:history="1">
            <w:r w:rsidR="00D56AD7" w:rsidRPr="00EA7FC5">
              <w:rPr>
                <w:rStyle w:val="Hyperlnk"/>
                <w:noProof/>
              </w:rPr>
              <w:t>Områdeschef</w:t>
            </w:r>
            <w:r w:rsidR="00D56AD7">
              <w:rPr>
                <w:noProof/>
                <w:webHidden/>
              </w:rPr>
              <w:tab/>
            </w:r>
            <w:r w:rsidR="00D56AD7">
              <w:rPr>
                <w:noProof/>
                <w:webHidden/>
              </w:rPr>
              <w:fldChar w:fldCharType="begin"/>
            </w:r>
            <w:r w:rsidR="00D56AD7">
              <w:rPr>
                <w:noProof/>
                <w:webHidden/>
              </w:rPr>
              <w:instrText xml:space="preserve"> PAGEREF _Toc120527367 \h </w:instrText>
            </w:r>
            <w:r w:rsidR="00D56AD7">
              <w:rPr>
                <w:noProof/>
                <w:webHidden/>
              </w:rPr>
            </w:r>
            <w:r w:rsidR="00D56AD7">
              <w:rPr>
                <w:noProof/>
                <w:webHidden/>
              </w:rPr>
              <w:fldChar w:fldCharType="separate"/>
            </w:r>
            <w:r w:rsidR="00D56AD7">
              <w:rPr>
                <w:noProof/>
                <w:webHidden/>
              </w:rPr>
              <w:t>4</w:t>
            </w:r>
            <w:r w:rsidR="00D56AD7">
              <w:rPr>
                <w:noProof/>
                <w:webHidden/>
              </w:rPr>
              <w:fldChar w:fldCharType="end"/>
            </w:r>
          </w:hyperlink>
        </w:p>
        <w:p w14:paraId="6BE82189" w14:textId="77777777" w:rsidR="00D56AD7" w:rsidRDefault="00000000">
          <w:pPr>
            <w:pStyle w:val="Innehll3"/>
            <w:tabs>
              <w:tab w:val="right" w:leader="dot" w:pos="7926"/>
            </w:tabs>
            <w:rPr>
              <w:rFonts w:eastAsiaTheme="minorEastAsia"/>
              <w:noProof/>
              <w:sz w:val="22"/>
              <w:lang w:eastAsia="sv-SE"/>
            </w:rPr>
          </w:pPr>
          <w:hyperlink w:anchor="_Toc120527368" w:history="1">
            <w:r w:rsidR="00D56AD7" w:rsidRPr="00EA7FC5">
              <w:rPr>
                <w:rStyle w:val="Hyperlnk"/>
                <w:noProof/>
              </w:rPr>
              <w:t>Enhetschef ansvarar för att:</w:t>
            </w:r>
            <w:r w:rsidR="00D56AD7">
              <w:rPr>
                <w:noProof/>
                <w:webHidden/>
              </w:rPr>
              <w:tab/>
            </w:r>
            <w:r w:rsidR="00D56AD7">
              <w:rPr>
                <w:noProof/>
                <w:webHidden/>
              </w:rPr>
              <w:fldChar w:fldCharType="begin"/>
            </w:r>
            <w:r w:rsidR="00D56AD7">
              <w:rPr>
                <w:noProof/>
                <w:webHidden/>
              </w:rPr>
              <w:instrText xml:space="preserve"> PAGEREF _Toc120527368 \h </w:instrText>
            </w:r>
            <w:r w:rsidR="00D56AD7">
              <w:rPr>
                <w:noProof/>
                <w:webHidden/>
              </w:rPr>
            </w:r>
            <w:r w:rsidR="00D56AD7">
              <w:rPr>
                <w:noProof/>
                <w:webHidden/>
              </w:rPr>
              <w:fldChar w:fldCharType="separate"/>
            </w:r>
            <w:r w:rsidR="00D56AD7">
              <w:rPr>
                <w:noProof/>
                <w:webHidden/>
              </w:rPr>
              <w:t>5</w:t>
            </w:r>
            <w:r w:rsidR="00D56AD7">
              <w:rPr>
                <w:noProof/>
                <w:webHidden/>
              </w:rPr>
              <w:fldChar w:fldCharType="end"/>
            </w:r>
          </w:hyperlink>
        </w:p>
        <w:p w14:paraId="435B68E0" w14:textId="77777777" w:rsidR="00D56AD7" w:rsidRDefault="00000000">
          <w:pPr>
            <w:pStyle w:val="Innehll3"/>
            <w:tabs>
              <w:tab w:val="right" w:leader="dot" w:pos="7926"/>
            </w:tabs>
            <w:rPr>
              <w:rFonts w:eastAsiaTheme="minorEastAsia"/>
              <w:noProof/>
              <w:sz w:val="22"/>
              <w:lang w:eastAsia="sv-SE"/>
            </w:rPr>
          </w:pPr>
          <w:hyperlink w:anchor="_Toc120527369" w:history="1">
            <w:r w:rsidR="00D56AD7" w:rsidRPr="00EA7FC5">
              <w:rPr>
                <w:rStyle w:val="Hyperlnk"/>
                <w:noProof/>
              </w:rPr>
              <w:t>Medarbetare ansvarar för att:</w:t>
            </w:r>
            <w:r w:rsidR="00D56AD7">
              <w:rPr>
                <w:noProof/>
                <w:webHidden/>
              </w:rPr>
              <w:tab/>
            </w:r>
            <w:r w:rsidR="00D56AD7">
              <w:rPr>
                <w:noProof/>
                <w:webHidden/>
              </w:rPr>
              <w:fldChar w:fldCharType="begin"/>
            </w:r>
            <w:r w:rsidR="00D56AD7">
              <w:rPr>
                <w:noProof/>
                <w:webHidden/>
              </w:rPr>
              <w:instrText xml:space="preserve"> PAGEREF _Toc120527369 \h </w:instrText>
            </w:r>
            <w:r w:rsidR="00D56AD7">
              <w:rPr>
                <w:noProof/>
                <w:webHidden/>
              </w:rPr>
            </w:r>
            <w:r w:rsidR="00D56AD7">
              <w:rPr>
                <w:noProof/>
                <w:webHidden/>
              </w:rPr>
              <w:fldChar w:fldCharType="separate"/>
            </w:r>
            <w:r w:rsidR="00D56AD7">
              <w:rPr>
                <w:noProof/>
                <w:webHidden/>
              </w:rPr>
              <w:t>5</w:t>
            </w:r>
            <w:r w:rsidR="00D56AD7">
              <w:rPr>
                <w:noProof/>
                <w:webHidden/>
              </w:rPr>
              <w:fldChar w:fldCharType="end"/>
            </w:r>
          </w:hyperlink>
        </w:p>
        <w:p w14:paraId="24D326A1" w14:textId="77777777" w:rsidR="00D56AD7" w:rsidRDefault="00000000">
          <w:pPr>
            <w:pStyle w:val="Innehll3"/>
            <w:tabs>
              <w:tab w:val="right" w:leader="dot" w:pos="7926"/>
            </w:tabs>
            <w:rPr>
              <w:rFonts w:eastAsiaTheme="minorEastAsia"/>
              <w:noProof/>
              <w:sz w:val="22"/>
              <w:lang w:eastAsia="sv-SE"/>
            </w:rPr>
          </w:pPr>
          <w:hyperlink w:anchor="_Toc120527370" w:history="1">
            <w:r w:rsidR="00D56AD7" w:rsidRPr="00EA7FC5">
              <w:rPr>
                <w:rStyle w:val="Hyperlnk"/>
                <w:noProof/>
              </w:rPr>
              <w:t>Medicinskt ansvarig sjuksköterska (MAS) med Medicinskt ansvarig rehabilitering (MAR) funktion</w:t>
            </w:r>
            <w:r w:rsidR="00D56AD7">
              <w:rPr>
                <w:noProof/>
                <w:webHidden/>
              </w:rPr>
              <w:tab/>
            </w:r>
            <w:r w:rsidR="00D56AD7">
              <w:rPr>
                <w:noProof/>
                <w:webHidden/>
              </w:rPr>
              <w:fldChar w:fldCharType="begin"/>
            </w:r>
            <w:r w:rsidR="00D56AD7">
              <w:rPr>
                <w:noProof/>
                <w:webHidden/>
              </w:rPr>
              <w:instrText xml:space="preserve"> PAGEREF _Toc120527370 \h </w:instrText>
            </w:r>
            <w:r w:rsidR="00D56AD7">
              <w:rPr>
                <w:noProof/>
                <w:webHidden/>
              </w:rPr>
            </w:r>
            <w:r w:rsidR="00D56AD7">
              <w:rPr>
                <w:noProof/>
                <w:webHidden/>
              </w:rPr>
              <w:fldChar w:fldCharType="separate"/>
            </w:r>
            <w:r w:rsidR="00D56AD7">
              <w:rPr>
                <w:noProof/>
                <w:webHidden/>
              </w:rPr>
              <w:t>6</w:t>
            </w:r>
            <w:r w:rsidR="00D56AD7">
              <w:rPr>
                <w:noProof/>
                <w:webHidden/>
              </w:rPr>
              <w:fldChar w:fldCharType="end"/>
            </w:r>
          </w:hyperlink>
        </w:p>
        <w:p w14:paraId="537DAC61" w14:textId="77777777" w:rsidR="00D56AD7" w:rsidRDefault="00000000">
          <w:pPr>
            <w:pStyle w:val="Innehll3"/>
            <w:tabs>
              <w:tab w:val="right" w:leader="dot" w:pos="7926"/>
            </w:tabs>
            <w:rPr>
              <w:rFonts w:eastAsiaTheme="minorEastAsia"/>
              <w:noProof/>
              <w:sz w:val="22"/>
              <w:lang w:eastAsia="sv-SE"/>
            </w:rPr>
          </w:pPr>
          <w:hyperlink w:anchor="_Toc120527371" w:history="1">
            <w:r w:rsidR="00D56AD7" w:rsidRPr="00EA7FC5">
              <w:rPr>
                <w:rStyle w:val="Hyperlnk"/>
                <w:noProof/>
              </w:rPr>
              <w:t>Utvecklingsledare med funktion Socialt ansvarig samordnare (SAS) ansvarar för att:</w:t>
            </w:r>
            <w:r w:rsidR="00D56AD7">
              <w:rPr>
                <w:noProof/>
                <w:webHidden/>
              </w:rPr>
              <w:tab/>
            </w:r>
            <w:r w:rsidR="00D56AD7">
              <w:rPr>
                <w:noProof/>
                <w:webHidden/>
              </w:rPr>
              <w:fldChar w:fldCharType="begin"/>
            </w:r>
            <w:r w:rsidR="00D56AD7">
              <w:rPr>
                <w:noProof/>
                <w:webHidden/>
              </w:rPr>
              <w:instrText xml:space="preserve"> PAGEREF _Toc120527371 \h </w:instrText>
            </w:r>
            <w:r w:rsidR="00D56AD7">
              <w:rPr>
                <w:noProof/>
                <w:webHidden/>
              </w:rPr>
            </w:r>
            <w:r w:rsidR="00D56AD7">
              <w:rPr>
                <w:noProof/>
                <w:webHidden/>
              </w:rPr>
              <w:fldChar w:fldCharType="separate"/>
            </w:r>
            <w:r w:rsidR="00D56AD7">
              <w:rPr>
                <w:noProof/>
                <w:webHidden/>
              </w:rPr>
              <w:t>6</w:t>
            </w:r>
            <w:r w:rsidR="00D56AD7">
              <w:rPr>
                <w:noProof/>
                <w:webHidden/>
              </w:rPr>
              <w:fldChar w:fldCharType="end"/>
            </w:r>
          </w:hyperlink>
        </w:p>
        <w:p w14:paraId="174AE06E" w14:textId="77777777" w:rsidR="00D56AD7" w:rsidRDefault="00000000">
          <w:pPr>
            <w:pStyle w:val="Innehll3"/>
            <w:tabs>
              <w:tab w:val="right" w:leader="dot" w:pos="7926"/>
            </w:tabs>
            <w:rPr>
              <w:rFonts w:eastAsiaTheme="minorEastAsia"/>
              <w:noProof/>
              <w:sz w:val="22"/>
              <w:lang w:eastAsia="sv-SE"/>
            </w:rPr>
          </w:pPr>
          <w:hyperlink w:anchor="_Toc120527372" w:history="1">
            <w:r w:rsidR="00D56AD7" w:rsidRPr="00EA7FC5">
              <w:rPr>
                <w:rStyle w:val="Hyperlnk"/>
                <w:noProof/>
              </w:rPr>
              <w:t>Processer och rutiner</w:t>
            </w:r>
            <w:r w:rsidR="00D56AD7">
              <w:rPr>
                <w:noProof/>
                <w:webHidden/>
              </w:rPr>
              <w:tab/>
            </w:r>
            <w:r w:rsidR="00D56AD7">
              <w:rPr>
                <w:noProof/>
                <w:webHidden/>
              </w:rPr>
              <w:fldChar w:fldCharType="begin"/>
            </w:r>
            <w:r w:rsidR="00D56AD7">
              <w:rPr>
                <w:noProof/>
                <w:webHidden/>
              </w:rPr>
              <w:instrText xml:space="preserve"> PAGEREF _Toc120527372 \h </w:instrText>
            </w:r>
            <w:r w:rsidR="00D56AD7">
              <w:rPr>
                <w:noProof/>
                <w:webHidden/>
              </w:rPr>
            </w:r>
            <w:r w:rsidR="00D56AD7">
              <w:rPr>
                <w:noProof/>
                <w:webHidden/>
              </w:rPr>
              <w:fldChar w:fldCharType="separate"/>
            </w:r>
            <w:r w:rsidR="00D56AD7">
              <w:rPr>
                <w:noProof/>
                <w:webHidden/>
              </w:rPr>
              <w:t>7</w:t>
            </w:r>
            <w:r w:rsidR="00D56AD7">
              <w:rPr>
                <w:noProof/>
                <w:webHidden/>
              </w:rPr>
              <w:fldChar w:fldCharType="end"/>
            </w:r>
          </w:hyperlink>
        </w:p>
        <w:p w14:paraId="2E90919C" w14:textId="77777777" w:rsidR="00D56AD7" w:rsidRDefault="00000000">
          <w:pPr>
            <w:pStyle w:val="Innehll3"/>
            <w:tabs>
              <w:tab w:val="right" w:leader="dot" w:pos="7926"/>
            </w:tabs>
            <w:rPr>
              <w:rFonts w:eastAsiaTheme="minorEastAsia"/>
              <w:noProof/>
              <w:sz w:val="22"/>
              <w:lang w:eastAsia="sv-SE"/>
            </w:rPr>
          </w:pPr>
          <w:hyperlink w:anchor="_Toc120527373" w:history="1">
            <w:r w:rsidR="00D56AD7" w:rsidRPr="00EA7FC5">
              <w:rPr>
                <w:rStyle w:val="Hyperlnk"/>
                <w:noProof/>
              </w:rPr>
              <w:t>Processägare</w:t>
            </w:r>
            <w:r w:rsidR="00D56AD7">
              <w:rPr>
                <w:noProof/>
                <w:webHidden/>
              </w:rPr>
              <w:tab/>
            </w:r>
            <w:r w:rsidR="00D56AD7">
              <w:rPr>
                <w:noProof/>
                <w:webHidden/>
              </w:rPr>
              <w:fldChar w:fldCharType="begin"/>
            </w:r>
            <w:r w:rsidR="00D56AD7">
              <w:rPr>
                <w:noProof/>
                <w:webHidden/>
              </w:rPr>
              <w:instrText xml:space="preserve"> PAGEREF _Toc120527373 \h </w:instrText>
            </w:r>
            <w:r w:rsidR="00D56AD7">
              <w:rPr>
                <w:noProof/>
                <w:webHidden/>
              </w:rPr>
            </w:r>
            <w:r w:rsidR="00D56AD7">
              <w:rPr>
                <w:noProof/>
                <w:webHidden/>
              </w:rPr>
              <w:fldChar w:fldCharType="separate"/>
            </w:r>
            <w:r w:rsidR="00D56AD7">
              <w:rPr>
                <w:noProof/>
                <w:webHidden/>
              </w:rPr>
              <w:t>7</w:t>
            </w:r>
            <w:r w:rsidR="00D56AD7">
              <w:rPr>
                <w:noProof/>
                <w:webHidden/>
              </w:rPr>
              <w:fldChar w:fldCharType="end"/>
            </w:r>
          </w:hyperlink>
        </w:p>
        <w:p w14:paraId="7B2EE99B" w14:textId="77777777" w:rsidR="00D56AD7" w:rsidRDefault="00000000">
          <w:pPr>
            <w:pStyle w:val="Innehll3"/>
            <w:tabs>
              <w:tab w:val="right" w:leader="dot" w:pos="7926"/>
            </w:tabs>
            <w:rPr>
              <w:rFonts w:eastAsiaTheme="minorEastAsia"/>
              <w:noProof/>
              <w:sz w:val="22"/>
              <w:lang w:eastAsia="sv-SE"/>
            </w:rPr>
          </w:pPr>
          <w:hyperlink w:anchor="_Toc120527374" w:history="1">
            <w:r w:rsidR="00D56AD7" w:rsidRPr="00EA7FC5">
              <w:rPr>
                <w:rStyle w:val="Hyperlnk"/>
                <w:noProof/>
              </w:rPr>
              <w:t>Processledare</w:t>
            </w:r>
            <w:r w:rsidR="00D56AD7">
              <w:rPr>
                <w:noProof/>
                <w:webHidden/>
              </w:rPr>
              <w:tab/>
            </w:r>
            <w:r w:rsidR="00D56AD7">
              <w:rPr>
                <w:noProof/>
                <w:webHidden/>
              </w:rPr>
              <w:fldChar w:fldCharType="begin"/>
            </w:r>
            <w:r w:rsidR="00D56AD7">
              <w:rPr>
                <w:noProof/>
                <w:webHidden/>
              </w:rPr>
              <w:instrText xml:space="preserve"> PAGEREF _Toc120527374 \h </w:instrText>
            </w:r>
            <w:r w:rsidR="00D56AD7">
              <w:rPr>
                <w:noProof/>
                <w:webHidden/>
              </w:rPr>
            </w:r>
            <w:r w:rsidR="00D56AD7">
              <w:rPr>
                <w:noProof/>
                <w:webHidden/>
              </w:rPr>
              <w:fldChar w:fldCharType="separate"/>
            </w:r>
            <w:r w:rsidR="00D56AD7">
              <w:rPr>
                <w:noProof/>
                <w:webHidden/>
              </w:rPr>
              <w:t>7</w:t>
            </w:r>
            <w:r w:rsidR="00D56AD7">
              <w:rPr>
                <w:noProof/>
                <w:webHidden/>
              </w:rPr>
              <w:fldChar w:fldCharType="end"/>
            </w:r>
          </w:hyperlink>
        </w:p>
        <w:p w14:paraId="51C4DAA4" w14:textId="77777777" w:rsidR="00D56AD7" w:rsidRDefault="00000000">
          <w:pPr>
            <w:pStyle w:val="Innehll3"/>
            <w:tabs>
              <w:tab w:val="right" w:leader="dot" w:pos="7926"/>
            </w:tabs>
            <w:rPr>
              <w:rFonts w:eastAsiaTheme="minorEastAsia"/>
              <w:noProof/>
              <w:sz w:val="22"/>
              <w:lang w:eastAsia="sv-SE"/>
            </w:rPr>
          </w:pPr>
          <w:hyperlink w:anchor="_Toc120527375" w:history="1">
            <w:r w:rsidR="00D56AD7" w:rsidRPr="00EA7FC5">
              <w:rPr>
                <w:rStyle w:val="Hyperlnk"/>
                <w:noProof/>
              </w:rPr>
              <w:t>Processteam</w:t>
            </w:r>
            <w:r w:rsidR="00D56AD7">
              <w:rPr>
                <w:noProof/>
                <w:webHidden/>
              </w:rPr>
              <w:tab/>
            </w:r>
            <w:r w:rsidR="00D56AD7">
              <w:rPr>
                <w:noProof/>
                <w:webHidden/>
              </w:rPr>
              <w:fldChar w:fldCharType="begin"/>
            </w:r>
            <w:r w:rsidR="00D56AD7">
              <w:rPr>
                <w:noProof/>
                <w:webHidden/>
              </w:rPr>
              <w:instrText xml:space="preserve"> PAGEREF _Toc120527375 \h </w:instrText>
            </w:r>
            <w:r w:rsidR="00D56AD7">
              <w:rPr>
                <w:noProof/>
                <w:webHidden/>
              </w:rPr>
            </w:r>
            <w:r w:rsidR="00D56AD7">
              <w:rPr>
                <w:noProof/>
                <w:webHidden/>
              </w:rPr>
              <w:fldChar w:fldCharType="separate"/>
            </w:r>
            <w:r w:rsidR="00D56AD7">
              <w:rPr>
                <w:noProof/>
                <w:webHidden/>
              </w:rPr>
              <w:t>7</w:t>
            </w:r>
            <w:r w:rsidR="00D56AD7">
              <w:rPr>
                <w:noProof/>
                <w:webHidden/>
              </w:rPr>
              <w:fldChar w:fldCharType="end"/>
            </w:r>
          </w:hyperlink>
        </w:p>
        <w:p w14:paraId="08049ED2" w14:textId="77777777" w:rsidR="00D56AD7" w:rsidRDefault="00000000">
          <w:pPr>
            <w:pStyle w:val="Innehll1"/>
            <w:tabs>
              <w:tab w:val="right" w:leader="dot" w:pos="7926"/>
            </w:tabs>
            <w:rPr>
              <w:rFonts w:eastAsiaTheme="minorEastAsia"/>
              <w:noProof/>
              <w:sz w:val="22"/>
              <w:lang w:eastAsia="sv-SE"/>
            </w:rPr>
          </w:pPr>
          <w:hyperlink w:anchor="_Toc120527376" w:history="1">
            <w:r w:rsidR="00D56AD7" w:rsidRPr="00EA7FC5">
              <w:rPr>
                <w:rStyle w:val="Hyperlnk"/>
                <w:noProof/>
              </w:rPr>
              <w:t>Samverkan med andra aktörer/vårdgivare</w:t>
            </w:r>
            <w:r w:rsidR="00D56AD7">
              <w:rPr>
                <w:noProof/>
                <w:webHidden/>
              </w:rPr>
              <w:tab/>
            </w:r>
            <w:r w:rsidR="00D56AD7">
              <w:rPr>
                <w:noProof/>
                <w:webHidden/>
              </w:rPr>
              <w:fldChar w:fldCharType="begin"/>
            </w:r>
            <w:r w:rsidR="00D56AD7">
              <w:rPr>
                <w:noProof/>
                <w:webHidden/>
              </w:rPr>
              <w:instrText xml:space="preserve"> PAGEREF _Toc120527376 \h </w:instrText>
            </w:r>
            <w:r w:rsidR="00D56AD7">
              <w:rPr>
                <w:noProof/>
                <w:webHidden/>
              </w:rPr>
            </w:r>
            <w:r w:rsidR="00D56AD7">
              <w:rPr>
                <w:noProof/>
                <w:webHidden/>
              </w:rPr>
              <w:fldChar w:fldCharType="separate"/>
            </w:r>
            <w:r w:rsidR="00D56AD7">
              <w:rPr>
                <w:noProof/>
                <w:webHidden/>
              </w:rPr>
              <w:t>7</w:t>
            </w:r>
            <w:r w:rsidR="00D56AD7">
              <w:rPr>
                <w:noProof/>
                <w:webHidden/>
              </w:rPr>
              <w:fldChar w:fldCharType="end"/>
            </w:r>
          </w:hyperlink>
        </w:p>
        <w:p w14:paraId="344D9E94" w14:textId="77777777" w:rsidR="00D56AD7" w:rsidRDefault="00000000">
          <w:pPr>
            <w:pStyle w:val="Innehll3"/>
            <w:tabs>
              <w:tab w:val="right" w:leader="dot" w:pos="7926"/>
            </w:tabs>
            <w:rPr>
              <w:rFonts w:eastAsiaTheme="minorEastAsia"/>
              <w:noProof/>
              <w:sz w:val="22"/>
              <w:lang w:eastAsia="sv-SE"/>
            </w:rPr>
          </w:pPr>
          <w:hyperlink w:anchor="_Toc120527377" w:history="1">
            <w:r w:rsidR="00D56AD7" w:rsidRPr="00EA7FC5">
              <w:rPr>
                <w:rStyle w:val="Hyperlnk"/>
                <w:noProof/>
              </w:rPr>
              <w:t>Ansvar för samverkan</w:t>
            </w:r>
            <w:r w:rsidR="00D56AD7">
              <w:rPr>
                <w:noProof/>
                <w:webHidden/>
              </w:rPr>
              <w:tab/>
            </w:r>
            <w:r w:rsidR="00D56AD7">
              <w:rPr>
                <w:noProof/>
                <w:webHidden/>
              </w:rPr>
              <w:fldChar w:fldCharType="begin"/>
            </w:r>
            <w:r w:rsidR="00D56AD7">
              <w:rPr>
                <w:noProof/>
                <w:webHidden/>
              </w:rPr>
              <w:instrText xml:space="preserve"> PAGEREF _Toc120527377 \h </w:instrText>
            </w:r>
            <w:r w:rsidR="00D56AD7">
              <w:rPr>
                <w:noProof/>
                <w:webHidden/>
              </w:rPr>
            </w:r>
            <w:r w:rsidR="00D56AD7">
              <w:rPr>
                <w:noProof/>
                <w:webHidden/>
              </w:rPr>
              <w:fldChar w:fldCharType="separate"/>
            </w:r>
            <w:r w:rsidR="00D56AD7">
              <w:rPr>
                <w:noProof/>
                <w:webHidden/>
              </w:rPr>
              <w:t>7</w:t>
            </w:r>
            <w:r w:rsidR="00D56AD7">
              <w:rPr>
                <w:noProof/>
                <w:webHidden/>
              </w:rPr>
              <w:fldChar w:fldCharType="end"/>
            </w:r>
          </w:hyperlink>
        </w:p>
        <w:p w14:paraId="20C967C3" w14:textId="77777777" w:rsidR="00D56AD7" w:rsidRDefault="00000000">
          <w:pPr>
            <w:pStyle w:val="Innehll3"/>
            <w:tabs>
              <w:tab w:val="right" w:leader="dot" w:pos="7926"/>
            </w:tabs>
            <w:rPr>
              <w:rFonts w:eastAsiaTheme="minorEastAsia"/>
              <w:noProof/>
              <w:sz w:val="22"/>
              <w:lang w:eastAsia="sv-SE"/>
            </w:rPr>
          </w:pPr>
          <w:hyperlink w:anchor="_Toc120527378" w:history="1">
            <w:r w:rsidR="00D56AD7" w:rsidRPr="00EA7FC5">
              <w:rPr>
                <w:rStyle w:val="Hyperlnk"/>
                <w:noProof/>
              </w:rPr>
              <w:t>Samverkansavtal/överenskommelser</w:t>
            </w:r>
            <w:r w:rsidR="00D56AD7">
              <w:rPr>
                <w:noProof/>
                <w:webHidden/>
              </w:rPr>
              <w:tab/>
            </w:r>
            <w:r w:rsidR="00D56AD7">
              <w:rPr>
                <w:noProof/>
                <w:webHidden/>
              </w:rPr>
              <w:fldChar w:fldCharType="begin"/>
            </w:r>
            <w:r w:rsidR="00D56AD7">
              <w:rPr>
                <w:noProof/>
                <w:webHidden/>
              </w:rPr>
              <w:instrText xml:space="preserve"> PAGEREF _Toc120527378 \h </w:instrText>
            </w:r>
            <w:r w:rsidR="00D56AD7">
              <w:rPr>
                <w:noProof/>
                <w:webHidden/>
              </w:rPr>
            </w:r>
            <w:r w:rsidR="00D56AD7">
              <w:rPr>
                <w:noProof/>
                <w:webHidden/>
              </w:rPr>
              <w:fldChar w:fldCharType="separate"/>
            </w:r>
            <w:r w:rsidR="00D56AD7">
              <w:rPr>
                <w:noProof/>
                <w:webHidden/>
              </w:rPr>
              <w:t>8</w:t>
            </w:r>
            <w:r w:rsidR="00D56AD7">
              <w:rPr>
                <w:noProof/>
                <w:webHidden/>
              </w:rPr>
              <w:fldChar w:fldCharType="end"/>
            </w:r>
          </w:hyperlink>
        </w:p>
        <w:p w14:paraId="699E6F11" w14:textId="77777777" w:rsidR="00D56AD7" w:rsidRDefault="00000000">
          <w:pPr>
            <w:pStyle w:val="Innehll3"/>
            <w:tabs>
              <w:tab w:val="right" w:leader="dot" w:pos="7926"/>
            </w:tabs>
            <w:rPr>
              <w:rFonts w:eastAsiaTheme="minorEastAsia"/>
              <w:noProof/>
              <w:sz w:val="22"/>
              <w:lang w:eastAsia="sv-SE"/>
            </w:rPr>
          </w:pPr>
          <w:hyperlink w:anchor="_Toc120527379" w:history="1">
            <w:r w:rsidR="00D56AD7" w:rsidRPr="00EA7FC5">
              <w:rPr>
                <w:rStyle w:val="Hyperlnk"/>
                <w:noProof/>
              </w:rPr>
              <w:t>Processer i samverkan</w:t>
            </w:r>
            <w:r w:rsidR="00D56AD7">
              <w:rPr>
                <w:noProof/>
                <w:webHidden/>
              </w:rPr>
              <w:tab/>
            </w:r>
            <w:r w:rsidR="00D56AD7">
              <w:rPr>
                <w:noProof/>
                <w:webHidden/>
              </w:rPr>
              <w:fldChar w:fldCharType="begin"/>
            </w:r>
            <w:r w:rsidR="00D56AD7">
              <w:rPr>
                <w:noProof/>
                <w:webHidden/>
              </w:rPr>
              <w:instrText xml:space="preserve"> PAGEREF _Toc120527379 \h </w:instrText>
            </w:r>
            <w:r w:rsidR="00D56AD7">
              <w:rPr>
                <w:noProof/>
                <w:webHidden/>
              </w:rPr>
            </w:r>
            <w:r w:rsidR="00D56AD7">
              <w:rPr>
                <w:noProof/>
                <w:webHidden/>
              </w:rPr>
              <w:fldChar w:fldCharType="separate"/>
            </w:r>
            <w:r w:rsidR="00D56AD7">
              <w:rPr>
                <w:noProof/>
                <w:webHidden/>
              </w:rPr>
              <w:t>8</w:t>
            </w:r>
            <w:r w:rsidR="00D56AD7">
              <w:rPr>
                <w:noProof/>
                <w:webHidden/>
              </w:rPr>
              <w:fldChar w:fldCharType="end"/>
            </w:r>
          </w:hyperlink>
        </w:p>
        <w:p w14:paraId="7E17C719" w14:textId="77777777" w:rsidR="00D56AD7" w:rsidRDefault="00000000">
          <w:pPr>
            <w:pStyle w:val="Innehll3"/>
            <w:tabs>
              <w:tab w:val="right" w:leader="dot" w:pos="7926"/>
            </w:tabs>
            <w:rPr>
              <w:rFonts w:eastAsiaTheme="minorEastAsia"/>
              <w:noProof/>
              <w:sz w:val="22"/>
              <w:lang w:eastAsia="sv-SE"/>
            </w:rPr>
          </w:pPr>
          <w:hyperlink w:anchor="_Toc120527380" w:history="1">
            <w:r w:rsidR="00D56AD7" w:rsidRPr="00EA7FC5">
              <w:rPr>
                <w:rStyle w:val="Hyperlnk"/>
                <w:noProof/>
              </w:rPr>
              <w:t>Struktur för kvalitets- och patientsäkerhetsarbetet i samverkan</w:t>
            </w:r>
            <w:r w:rsidR="00D56AD7">
              <w:rPr>
                <w:noProof/>
                <w:webHidden/>
              </w:rPr>
              <w:tab/>
            </w:r>
            <w:r w:rsidR="00D56AD7">
              <w:rPr>
                <w:noProof/>
                <w:webHidden/>
              </w:rPr>
              <w:fldChar w:fldCharType="begin"/>
            </w:r>
            <w:r w:rsidR="00D56AD7">
              <w:rPr>
                <w:noProof/>
                <w:webHidden/>
              </w:rPr>
              <w:instrText xml:space="preserve"> PAGEREF _Toc120527380 \h </w:instrText>
            </w:r>
            <w:r w:rsidR="00D56AD7">
              <w:rPr>
                <w:noProof/>
                <w:webHidden/>
              </w:rPr>
            </w:r>
            <w:r w:rsidR="00D56AD7">
              <w:rPr>
                <w:noProof/>
                <w:webHidden/>
              </w:rPr>
              <w:fldChar w:fldCharType="separate"/>
            </w:r>
            <w:r w:rsidR="00D56AD7">
              <w:rPr>
                <w:noProof/>
                <w:webHidden/>
              </w:rPr>
              <w:t>8</w:t>
            </w:r>
            <w:r w:rsidR="00D56AD7">
              <w:rPr>
                <w:noProof/>
                <w:webHidden/>
              </w:rPr>
              <w:fldChar w:fldCharType="end"/>
            </w:r>
          </w:hyperlink>
        </w:p>
        <w:p w14:paraId="713E07CF" w14:textId="77777777" w:rsidR="00D56AD7" w:rsidRDefault="00000000">
          <w:pPr>
            <w:pStyle w:val="Innehll3"/>
            <w:tabs>
              <w:tab w:val="right" w:leader="dot" w:pos="7926"/>
            </w:tabs>
            <w:rPr>
              <w:rFonts w:eastAsiaTheme="minorEastAsia"/>
              <w:noProof/>
              <w:sz w:val="22"/>
              <w:lang w:eastAsia="sv-SE"/>
            </w:rPr>
          </w:pPr>
          <w:hyperlink w:anchor="_Toc120527381" w:history="1">
            <w:r w:rsidR="00D56AD7" w:rsidRPr="00EA7FC5">
              <w:rPr>
                <w:rStyle w:val="Hyperlnk"/>
                <w:noProof/>
              </w:rPr>
              <w:t>Pensionärsrådet och funktionshinderrådet</w:t>
            </w:r>
            <w:r w:rsidR="00D56AD7">
              <w:rPr>
                <w:noProof/>
                <w:webHidden/>
              </w:rPr>
              <w:tab/>
            </w:r>
            <w:r w:rsidR="00D56AD7">
              <w:rPr>
                <w:noProof/>
                <w:webHidden/>
              </w:rPr>
              <w:fldChar w:fldCharType="begin"/>
            </w:r>
            <w:r w:rsidR="00D56AD7">
              <w:rPr>
                <w:noProof/>
                <w:webHidden/>
              </w:rPr>
              <w:instrText xml:space="preserve"> PAGEREF _Toc120527381 \h </w:instrText>
            </w:r>
            <w:r w:rsidR="00D56AD7">
              <w:rPr>
                <w:noProof/>
                <w:webHidden/>
              </w:rPr>
            </w:r>
            <w:r w:rsidR="00D56AD7">
              <w:rPr>
                <w:noProof/>
                <w:webHidden/>
              </w:rPr>
              <w:fldChar w:fldCharType="separate"/>
            </w:r>
            <w:r w:rsidR="00D56AD7">
              <w:rPr>
                <w:noProof/>
                <w:webHidden/>
              </w:rPr>
              <w:t>8</w:t>
            </w:r>
            <w:r w:rsidR="00D56AD7">
              <w:rPr>
                <w:noProof/>
                <w:webHidden/>
              </w:rPr>
              <w:fldChar w:fldCharType="end"/>
            </w:r>
          </w:hyperlink>
        </w:p>
        <w:p w14:paraId="73BE889B" w14:textId="77777777" w:rsidR="00D56AD7" w:rsidRDefault="00000000">
          <w:pPr>
            <w:pStyle w:val="Innehll3"/>
            <w:tabs>
              <w:tab w:val="right" w:leader="dot" w:pos="7926"/>
            </w:tabs>
            <w:rPr>
              <w:rFonts w:eastAsiaTheme="minorEastAsia"/>
              <w:noProof/>
              <w:sz w:val="22"/>
              <w:lang w:eastAsia="sv-SE"/>
            </w:rPr>
          </w:pPr>
          <w:hyperlink w:anchor="_Toc120527382" w:history="1">
            <w:r w:rsidR="00D56AD7" w:rsidRPr="00EA7FC5">
              <w:rPr>
                <w:rStyle w:val="Hyperlnk"/>
                <w:noProof/>
              </w:rPr>
              <w:t>Brukarsamverkan</w:t>
            </w:r>
            <w:r w:rsidR="00D56AD7">
              <w:rPr>
                <w:noProof/>
                <w:webHidden/>
              </w:rPr>
              <w:tab/>
            </w:r>
            <w:r w:rsidR="00D56AD7">
              <w:rPr>
                <w:noProof/>
                <w:webHidden/>
              </w:rPr>
              <w:fldChar w:fldCharType="begin"/>
            </w:r>
            <w:r w:rsidR="00D56AD7">
              <w:rPr>
                <w:noProof/>
                <w:webHidden/>
              </w:rPr>
              <w:instrText xml:space="preserve"> PAGEREF _Toc120527382 \h </w:instrText>
            </w:r>
            <w:r w:rsidR="00D56AD7">
              <w:rPr>
                <w:noProof/>
                <w:webHidden/>
              </w:rPr>
            </w:r>
            <w:r w:rsidR="00D56AD7">
              <w:rPr>
                <w:noProof/>
                <w:webHidden/>
              </w:rPr>
              <w:fldChar w:fldCharType="separate"/>
            </w:r>
            <w:r w:rsidR="00D56AD7">
              <w:rPr>
                <w:noProof/>
                <w:webHidden/>
              </w:rPr>
              <w:t>8</w:t>
            </w:r>
            <w:r w:rsidR="00D56AD7">
              <w:rPr>
                <w:noProof/>
                <w:webHidden/>
              </w:rPr>
              <w:fldChar w:fldCharType="end"/>
            </w:r>
          </w:hyperlink>
        </w:p>
        <w:p w14:paraId="6F8B9E9D" w14:textId="77777777" w:rsidR="00D56AD7" w:rsidRDefault="00000000">
          <w:pPr>
            <w:pStyle w:val="Innehll1"/>
            <w:tabs>
              <w:tab w:val="right" w:leader="dot" w:pos="7926"/>
            </w:tabs>
            <w:rPr>
              <w:rFonts w:eastAsiaTheme="minorEastAsia"/>
              <w:noProof/>
              <w:sz w:val="22"/>
              <w:lang w:eastAsia="sv-SE"/>
            </w:rPr>
          </w:pPr>
          <w:hyperlink w:anchor="_Toc120527383" w:history="1">
            <w:r w:rsidR="00D56AD7" w:rsidRPr="00EA7FC5">
              <w:rPr>
                <w:rStyle w:val="Hyperlnk"/>
                <w:noProof/>
              </w:rPr>
              <w:t>Social Välfärds mötesforum för kvalitets- och patientsäkerhetsarbetet</w:t>
            </w:r>
            <w:r w:rsidR="00D56AD7">
              <w:rPr>
                <w:noProof/>
                <w:webHidden/>
              </w:rPr>
              <w:tab/>
            </w:r>
            <w:r w:rsidR="00D56AD7">
              <w:rPr>
                <w:noProof/>
                <w:webHidden/>
              </w:rPr>
              <w:fldChar w:fldCharType="begin"/>
            </w:r>
            <w:r w:rsidR="00D56AD7">
              <w:rPr>
                <w:noProof/>
                <w:webHidden/>
              </w:rPr>
              <w:instrText xml:space="preserve"> PAGEREF _Toc120527383 \h </w:instrText>
            </w:r>
            <w:r w:rsidR="00D56AD7">
              <w:rPr>
                <w:noProof/>
                <w:webHidden/>
              </w:rPr>
            </w:r>
            <w:r w:rsidR="00D56AD7">
              <w:rPr>
                <w:noProof/>
                <w:webHidden/>
              </w:rPr>
              <w:fldChar w:fldCharType="separate"/>
            </w:r>
            <w:r w:rsidR="00D56AD7">
              <w:rPr>
                <w:noProof/>
                <w:webHidden/>
              </w:rPr>
              <w:t>8</w:t>
            </w:r>
            <w:r w:rsidR="00D56AD7">
              <w:rPr>
                <w:noProof/>
                <w:webHidden/>
              </w:rPr>
              <w:fldChar w:fldCharType="end"/>
            </w:r>
          </w:hyperlink>
        </w:p>
        <w:p w14:paraId="5A50D40F" w14:textId="77777777" w:rsidR="00D56AD7" w:rsidRDefault="00000000">
          <w:pPr>
            <w:pStyle w:val="Innehll3"/>
            <w:tabs>
              <w:tab w:val="right" w:leader="dot" w:pos="7926"/>
            </w:tabs>
            <w:rPr>
              <w:rFonts w:eastAsiaTheme="minorEastAsia"/>
              <w:noProof/>
              <w:sz w:val="22"/>
              <w:lang w:eastAsia="sv-SE"/>
            </w:rPr>
          </w:pPr>
          <w:hyperlink w:anchor="_Toc120527384" w:history="1">
            <w:r w:rsidR="00D56AD7" w:rsidRPr="00EA7FC5">
              <w:rPr>
                <w:rStyle w:val="Hyperlnk"/>
                <w:noProof/>
              </w:rPr>
              <w:t>Uppdragsdialog</w:t>
            </w:r>
            <w:r w:rsidR="00D56AD7">
              <w:rPr>
                <w:noProof/>
                <w:webHidden/>
              </w:rPr>
              <w:tab/>
            </w:r>
            <w:r w:rsidR="00D56AD7">
              <w:rPr>
                <w:noProof/>
                <w:webHidden/>
              </w:rPr>
              <w:fldChar w:fldCharType="begin"/>
            </w:r>
            <w:r w:rsidR="00D56AD7">
              <w:rPr>
                <w:noProof/>
                <w:webHidden/>
              </w:rPr>
              <w:instrText xml:space="preserve"> PAGEREF _Toc120527384 \h </w:instrText>
            </w:r>
            <w:r w:rsidR="00D56AD7">
              <w:rPr>
                <w:noProof/>
                <w:webHidden/>
              </w:rPr>
            </w:r>
            <w:r w:rsidR="00D56AD7">
              <w:rPr>
                <w:noProof/>
                <w:webHidden/>
              </w:rPr>
              <w:fldChar w:fldCharType="separate"/>
            </w:r>
            <w:r w:rsidR="00D56AD7">
              <w:rPr>
                <w:noProof/>
                <w:webHidden/>
              </w:rPr>
              <w:t>9</w:t>
            </w:r>
            <w:r w:rsidR="00D56AD7">
              <w:rPr>
                <w:noProof/>
                <w:webHidden/>
              </w:rPr>
              <w:fldChar w:fldCharType="end"/>
            </w:r>
          </w:hyperlink>
        </w:p>
        <w:p w14:paraId="69E43A5C" w14:textId="77777777" w:rsidR="00D56AD7" w:rsidRDefault="00000000">
          <w:pPr>
            <w:pStyle w:val="Innehll3"/>
            <w:tabs>
              <w:tab w:val="right" w:leader="dot" w:pos="7926"/>
            </w:tabs>
            <w:rPr>
              <w:rFonts w:eastAsiaTheme="minorEastAsia"/>
              <w:noProof/>
              <w:sz w:val="22"/>
              <w:lang w:eastAsia="sv-SE"/>
            </w:rPr>
          </w:pPr>
          <w:hyperlink w:anchor="_Toc120527385" w:history="1">
            <w:r w:rsidR="00D56AD7" w:rsidRPr="00EA7FC5">
              <w:rPr>
                <w:rStyle w:val="Hyperlnk"/>
                <w:noProof/>
              </w:rPr>
              <w:t>Uppföljningsdialog</w:t>
            </w:r>
            <w:r w:rsidR="00D56AD7">
              <w:rPr>
                <w:noProof/>
                <w:webHidden/>
              </w:rPr>
              <w:tab/>
            </w:r>
            <w:r w:rsidR="00D56AD7">
              <w:rPr>
                <w:noProof/>
                <w:webHidden/>
              </w:rPr>
              <w:fldChar w:fldCharType="begin"/>
            </w:r>
            <w:r w:rsidR="00D56AD7">
              <w:rPr>
                <w:noProof/>
                <w:webHidden/>
              </w:rPr>
              <w:instrText xml:space="preserve"> PAGEREF _Toc120527385 \h </w:instrText>
            </w:r>
            <w:r w:rsidR="00D56AD7">
              <w:rPr>
                <w:noProof/>
                <w:webHidden/>
              </w:rPr>
            </w:r>
            <w:r w:rsidR="00D56AD7">
              <w:rPr>
                <w:noProof/>
                <w:webHidden/>
              </w:rPr>
              <w:fldChar w:fldCharType="separate"/>
            </w:r>
            <w:r w:rsidR="00D56AD7">
              <w:rPr>
                <w:noProof/>
                <w:webHidden/>
              </w:rPr>
              <w:t>9</w:t>
            </w:r>
            <w:r w:rsidR="00D56AD7">
              <w:rPr>
                <w:noProof/>
                <w:webHidden/>
              </w:rPr>
              <w:fldChar w:fldCharType="end"/>
            </w:r>
          </w:hyperlink>
        </w:p>
        <w:p w14:paraId="739FBF60" w14:textId="77777777" w:rsidR="00D56AD7" w:rsidRDefault="00000000">
          <w:pPr>
            <w:pStyle w:val="Innehll3"/>
            <w:tabs>
              <w:tab w:val="right" w:leader="dot" w:pos="7926"/>
            </w:tabs>
            <w:rPr>
              <w:rFonts w:eastAsiaTheme="minorEastAsia"/>
              <w:noProof/>
              <w:sz w:val="22"/>
              <w:lang w:eastAsia="sv-SE"/>
            </w:rPr>
          </w:pPr>
          <w:hyperlink w:anchor="_Toc120527386" w:history="1">
            <w:r w:rsidR="00D56AD7" w:rsidRPr="00EA7FC5">
              <w:rPr>
                <w:rStyle w:val="Hyperlnk"/>
                <w:noProof/>
              </w:rPr>
              <w:t>Kvalitetsråd</w:t>
            </w:r>
            <w:r w:rsidR="00D56AD7">
              <w:rPr>
                <w:noProof/>
                <w:webHidden/>
              </w:rPr>
              <w:tab/>
            </w:r>
            <w:r w:rsidR="00D56AD7">
              <w:rPr>
                <w:noProof/>
                <w:webHidden/>
              </w:rPr>
              <w:fldChar w:fldCharType="begin"/>
            </w:r>
            <w:r w:rsidR="00D56AD7">
              <w:rPr>
                <w:noProof/>
                <w:webHidden/>
              </w:rPr>
              <w:instrText xml:space="preserve"> PAGEREF _Toc120527386 \h </w:instrText>
            </w:r>
            <w:r w:rsidR="00D56AD7">
              <w:rPr>
                <w:noProof/>
                <w:webHidden/>
              </w:rPr>
            </w:r>
            <w:r w:rsidR="00D56AD7">
              <w:rPr>
                <w:noProof/>
                <w:webHidden/>
              </w:rPr>
              <w:fldChar w:fldCharType="separate"/>
            </w:r>
            <w:r w:rsidR="00D56AD7">
              <w:rPr>
                <w:noProof/>
                <w:webHidden/>
              </w:rPr>
              <w:t>9</w:t>
            </w:r>
            <w:r w:rsidR="00D56AD7">
              <w:rPr>
                <w:noProof/>
                <w:webHidden/>
              </w:rPr>
              <w:fldChar w:fldCharType="end"/>
            </w:r>
          </w:hyperlink>
        </w:p>
        <w:p w14:paraId="527DAB8D" w14:textId="77777777" w:rsidR="00D56AD7" w:rsidRDefault="00000000">
          <w:pPr>
            <w:pStyle w:val="Innehll3"/>
            <w:tabs>
              <w:tab w:val="right" w:leader="dot" w:pos="7926"/>
            </w:tabs>
            <w:rPr>
              <w:rFonts w:eastAsiaTheme="minorEastAsia"/>
              <w:noProof/>
              <w:sz w:val="22"/>
              <w:lang w:eastAsia="sv-SE"/>
            </w:rPr>
          </w:pPr>
          <w:hyperlink w:anchor="_Toc120527387" w:history="1">
            <w:r w:rsidR="00D56AD7" w:rsidRPr="00EA7FC5">
              <w:rPr>
                <w:rStyle w:val="Hyperlnk"/>
                <w:noProof/>
              </w:rPr>
              <w:t>Ledningsteam</w:t>
            </w:r>
            <w:r w:rsidR="00D56AD7">
              <w:rPr>
                <w:noProof/>
                <w:webHidden/>
              </w:rPr>
              <w:tab/>
            </w:r>
            <w:r w:rsidR="00D56AD7">
              <w:rPr>
                <w:noProof/>
                <w:webHidden/>
              </w:rPr>
              <w:fldChar w:fldCharType="begin"/>
            </w:r>
            <w:r w:rsidR="00D56AD7">
              <w:rPr>
                <w:noProof/>
                <w:webHidden/>
              </w:rPr>
              <w:instrText xml:space="preserve"> PAGEREF _Toc120527387 \h </w:instrText>
            </w:r>
            <w:r w:rsidR="00D56AD7">
              <w:rPr>
                <w:noProof/>
                <w:webHidden/>
              </w:rPr>
            </w:r>
            <w:r w:rsidR="00D56AD7">
              <w:rPr>
                <w:noProof/>
                <w:webHidden/>
              </w:rPr>
              <w:fldChar w:fldCharType="separate"/>
            </w:r>
            <w:r w:rsidR="00D56AD7">
              <w:rPr>
                <w:noProof/>
                <w:webHidden/>
              </w:rPr>
              <w:t>9</w:t>
            </w:r>
            <w:r w:rsidR="00D56AD7">
              <w:rPr>
                <w:noProof/>
                <w:webHidden/>
              </w:rPr>
              <w:fldChar w:fldCharType="end"/>
            </w:r>
          </w:hyperlink>
        </w:p>
        <w:p w14:paraId="3A2B2CCB" w14:textId="77777777" w:rsidR="00D56AD7" w:rsidRDefault="00000000">
          <w:pPr>
            <w:pStyle w:val="Innehll3"/>
            <w:tabs>
              <w:tab w:val="right" w:leader="dot" w:pos="7926"/>
            </w:tabs>
            <w:rPr>
              <w:rFonts w:eastAsiaTheme="minorEastAsia"/>
              <w:noProof/>
              <w:sz w:val="22"/>
              <w:lang w:eastAsia="sv-SE"/>
            </w:rPr>
          </w:pPr>
          <w:hyperlink w:anchor="_Toc120527388" w:history="1">
            <w:r w:rsidR="00D56AD7" w:rsidRPr="00EA7FC5">
              <w:rPr>
                <w:rStyle w:val="Hyperlnk"/>
                <w:noProof/>
              </w:rPr>
              <w:t>Brukarteam</w:t>
            </w:r>
            <w:r w:rsidR="00D56AD7">
              <w:rPr>
                <w:noProof/>
                <w:webHidden/>
              </w:rPr>
              <w:tab/>
            </w:r>
            <w:r w:rsidR="00D56AD7">
              <w:rPr>
                <w:noProof/>
                <w:webHidden/>
              </w:rPr>
              <w:fldChar w:fldCharType="begin"/>
            </w:r>
            <w:r w:rsidR="00D56AD7">
              <w:rPr>
                <w:noProof/>
                <w:webHidden/>
              </w:rPr>
              <w:instrText xml:space="preserve"> PAGEREF _Toc120527388 \h </w:instrText>
            </w:r>
            <w:r w:rsidR="00D56AD7">
              <w:rPr>
                <w:noProof/>
                <w:webHidden/>
              </w:rPr>
            </w:r>
            <w:r w:rsidR="00D56AD7">
              <w:rPr>
                <w:noProof/>
                <w:webHidden/>
              </w:rPr>
              <w:fldChar w:fldCharType="separate"/>
            </w:r>
            <w:r w:rsidR="00D56AD7">
              <w:rPr>
                <w:noProof/>
                <w:webHidden/>
              </w:rPr>
              <w:t>9</w:t>
            </w:r>
            <w:r w:rsidR="00D56AD7">
              <w:rPr>
                <w:noProof/>
                <w:webHidden/>
              </w:rPr>
              <w:fldChar w:fldCharType="end"/>
            </w:r>
          </w:hyperlink>
        </w:p>
        <w:p w14:paraId="25624928" w14:textId="77777777" w:rsidR="00D56AD7" w:rsidRDefault="00000000">
          <w:pPr>
            <w:pStyle w:val="Innehll1"/>
            <w:tabs>
              <w:tab w:val="right" w:leader="dot" w:pos="7926"/>
            </w:tabs>
            <w:rPr>
              <w:rFonts w:eastAsiaTheme="minorEastAsia"/>
              <w:noProof/>
              <w:sz w:val="22"/>
              <w:lang w:eastAsia="sv-SE"/>
            </w:rPr>
          </w:pPr>
          <w:hyperlink w:anchor="_Toc120527389" w:history="1">
            <w:r w:rsidR="00D56AD7" w:rsidRPr="00EA7FC5">
              <w:rPr>
                <w:rStyle w:val="Hyperlnk"/>
                <w:noProof/>
              </w:rPr>
              <w:t>Dokumentation av kvalitets- och patientsäkerhetsarbetet</w:t>
            </w:r>
            <w:r w:rsidR="00D56AD7">
              <w:rPr>
                <w:noProof/>
                <w:webHidden/>
              </w:rPr>
              <w:tab/>
            </w:r>
            <w:r w:rsidR="00D56AD7">
              <w:rPr>
                <w:noProof/>
                <w:webHidden/>
              </w:rPr>
              <w:fldChar w:fldCharType="begin"/>
            </w:r>
            <w:r w:rsidR="00D56AD7">
              <w:rPr>
                <w:noProof/>
                <w:webHidden/>
              </w:rPr>
              <w:instrText xml:space="preserve"> PAGEREF _Toc120527389 \h </w:instrText>
            </w:r>
            <w:r w:rsidR="00D56AD7">
              <w:rPr>
                <w:noProof/>
                <w:webHidden/>
              </w:rPr>
            </w:r>
            <w:r w:rsidR="00D56AD7">
              <w:rPr>
                <w:noProof/>
                <w:webHidden/>
              </w:rPr>
              <w:fldChar w:fldCharType="separate"/>
            </w:r>
            <w:r w:rsidR="00D56AD7">
              <w:rPr>
                <w:noProof/>
                <w:webHidden/>
              </w:rPr>
              <w:t>10</w:t>
            </w:r>
            <w:r w:rsidR="00D56AD7">
              <w:rPr>
                <w:noProof/>
                <w:webHidden/>
              </w:rPr>
              <w:fldChar w:fldCharType="end"/>
            </w:r>
          </w:hyperlink>
        </w:p>
        <w:p w14:paraId="469D3C1A" w14:textId="77777777" w:rsidR="00D56AD7" w:rsidRDefault="00000000">
          <w:pPr>
            <w:pStyle w:val="Innehll3"/>
            <w:tabs>
              <w:tab w:val="right" w:leader="dot" w:pos="7926"/>
            </w:tabs>
            <w:rPr>
              <w:rFonts w:eastAsiaTheme="minorEastAsia"/>
              <w:noProof/>
              <w:sz w:val="22"/>
              <w:lang w:eastAsia="sv-SE"/>
            </w:rPr>
          </w:pPr>
          <w:hyperlink w:anchor="_Toc120527390" w:history="1">
            <w:r w:rsidR="00D56AD7" w:rsidRPr="00EA7FC5">
              <w:rPr>
                <w:rStyle w:val="Hyperlnk"/>
                <w:noProof/>
              </w:rPr>
              <w:t>Gemensam handlingsplan för kvalitets- och patientsäkerhetsarbetet</w:t>
            </w:r>
            <w:r w:rsidR="00D56AD7">
              <w:rPr>
                <w:noProof/>
                <w:webHidden/>
              </w:rPr>
              <w:tab/>
            </w:r>
            <w:r w:rsidR="00D56AD7">
              <w:rPr>
                <w:noProof/>
                <w:webHidden/>
              </w:rPr>
              <w:fldChar w:fldCharType="begin"/>
            </w:r>
            <w:r w:rsidR="00D56AD7">
              <w:rPr>
                <w:noProof/>
                <w:webHidden/>
              </w:rPr>
              <w:instrText xml:space="preserve"> PAGEREF _Toc120527390 \h </w:instrText>
            </w:r>
            <w:r w:rsidR="00D56AD7">
              <w:rPr>
                <w:noProof/>
                <w:webHidden/>
              </w:rPr>
            </w:r>
            <w:r w:rsidR="00D56AD7">
              <w:rPr>
                <w:noProof/>
                <w:webHidden/>
              </w:rPr>
              <w:fldChar w:fldCharType="separate"/>
            </w:r>
            <w:r w:rsidR="00D56AD7">
              <w:rPr>
                <w:noProof/>
                <w:webHidden/>
              </w:rPr>
              <w:t>10</w:t>
            </w:r>
            <w:r w:rsidR="00D56AD7">
              <w:rPr>
                <w:noProof/>
                <w:webHidden/>
              </w:rPr>
              <w:fldChar w:fldCharType="end"/>
            </w:r>
          </w:hyperlink>
        </w:p>
        <w:p w14:paraId="1917909B" w14:textId="77777777" w:rsidR="00D56AD7" w:rsidRDefault="00000000">
          <w:pPr>
            <w:pStyle w:val="Innehll3"/>
            <w:tabs>
              <w:tab w:val="right" w:leader="dot" w:pos="7926"/>
            </w:tabs>
            <w:rPr>
              <w:rFonts w:eastAsiaTheme="minorEastAsia"/>
              <w:noProof/>
              <w:sz w:val="22"/>
              <w:lang w:eastAsia="sv-SE"/>
            </w:rPr>
          </w:pPr>
          <w:hyperlink w:anchor="_Toc120527391" w:history="1">
            <w:r w:rsidR="00D56AD7" w:rsidRPr="00EA7FC5">
              <w:rPr>
                <w:rStyle w:val="Hyperlnk"/>
                <w:noProof/>
              </w:rPr>
              <w:t>Kvalitets- och patientsäkerhetsberättelse</w:t>
            </w:r>
            <w:r w:rsidR="00D56AD7">
              <w:rPr>
                <w:noProof/>
                <w:webHidden/>
              </w:rPr>
              <w:tab/>
            </w:r>
            <w:r w:rsidR="00D56AD7">
              <w:rPr>
                <w:noProof/>
                <w:webHidden/>
              </w:rPr>
              <w:fldChar w:fldCharType="begin"/>
            </w:r>
            <w:r w:rsidR="00D56AD7">
              <w:rPr>
                <w:noProof/>
                <w:webHidden/>
              </w:rPr>
              <w:instrText xml:space="preserve"> PAGEREF _Toc120527391 \h </w:instrText>
            </w:r>
            <w:r w:rsidR="00D56AD7">
              <w:rPr>
                <w:noProof/>
                <w:webHidden/>
              </w:rPr>
            </w:r>
            <w:r w:rsidR="00D56AD7">
              <w:rPr>
                <w:noProof/>
                <w:webHidden/>
              </w:rPr>
              <w:fldChar w:fldCharType="separate"/>
            </w:r>
            <w:r w:rsidR="00D56AD7">
              <w:rPr>
                <w:noProof/>
                <w:webHidden/>
              </w:rPr>
              <w:t>10</w:t>
            </w:r>
            <w:r w:rsidR="00D56AD7">
              <w:rPr>
                <w:noProof/>
                <w:webHidden/>
              </w:rPr>
              <w:fldChar w:fldCharType="end"/>
            </w:r>
          </w:hyperlink>
        </w:p>
        <w:p w14:paraId="38135803" w14:textId="77777777" w:rsidR="00D56AD7" w:rsidRDefault="00000000">
          <w:pPr>
            <w:pStyle w:val="Innehll1"/>
            <w:tabs>
              <w:tab w:val="right" w:leader="dot" w:pos="7926"/>
            </w:tabs>
            <w:rPr>
              <w:rFonts w:eastAsiaTheme="minorEastAsia"/>
              <w:noProof/>
              <w:sz w:val="22"/>
              <w:lang w:eastAsia="sv-SE"/>
            </w:rPr>
          </w:pPr>
          <w:hyperlink w:anchor="_Toc120527392" w:history="1">
            <w:r w:rsidR="00D56AD7" w:rsidRPr="00EA7FC5">
              <w:rPr>
                <w:rStyle w:val="Hyperlnk"/>
                <w:noProof/>
              </w:rPr>
              <w:t>Systematiskt förbättringsarbete</w:t>
            </w:r>
            <w:r w:rsidR="00D56AD7">
              <w:rPr>
                <w:noProof/>
                <w:webHidden/>
              </w:rPr>
              <w:tab/>
            </w:r>
            <w:r w:rsidR="00D56AD7">
              <w:rPr>
                <w:noProof/>
                <w:webHidden/>
              </w:rPr>
              <w:fldChar w:fldCharType="begin"/>
            </w:r>
            <w:r w:rsidR="00D56AD7">
              <w:rPr>
                <w:noProof/>
                <w:webHidden/>
              </w:rPr>
              <w:instrText xml:space="preserve"> PAGEREF _Toc120527392 \h </w:instrText>
            </w:r>
            <w:r w:rsidR="00D56AD7">
              <w:rPr>
                <w:noProof/>
                <w:webHidden/>
              </w:rPr>
            </w:r>
            <w:r w:rsidR="00D56AD7">
              <w:rPr>
                <w:noProof/>
                <w:webHidden/>
              </w:rPr>
              <w:fldChar w:fldCharType="separate"/>
            </w:r>
            <w:r w:rsidR="00D56AD7">
              <w:rPr>
                <w:noProof/>
                <w:webHidden/>
              </w:rPr>
              <w:t>11</w:t>
            </w:r>
            <w:r w:rsidR="00D56AD7">
              <w:rPr>
                <w:noProof/>
                <w:webHidden/>
              </w:rPr>
              <w:fldChar w:fldCharType="end"/>
            </w:r>
          </w:hyperlink>
        </w:p>
        <w:p w14:paraId="59242C6D" w14:textId="77777777" w:rsidR="00D56AD7" w:rsidRDefault="00000000">
          <w:pPr>
            <w:pStyle w:val="Innehll1"/>
            <w:tabs>
              <w:tab w:val="right" w:leader="dot" w:pos="7926"/>
            </w:tabs>
            <w:rPr>
              <w:rFonts w:eastAsiaTheme="minorEastAsia"/>
              <w:noProof/>
              <w:sz w:val="22"/>
              <w:lang w:eastAsia="sv-SE"/>
            </w:rPr>
          </w:pPr>
          <w:hyperlink w:anchor="_Toc120527393" w:history="1">
            <w:r w:rsidR="00D56AD7" w:rsidRPr="00EA7FC5">
              <w:rPr>
                <w:rStyle w:val="Hyperlnk"/>
                <w:noProof/>
              </w:rPr>
              <w:t>Referenslista:</w:t>
            </w:r>
            <w:r w:rsidR="00D56AD7">
              <w:rPr>
                <w:noProof/>
                <w:webHidden/>
              </w:rPr>
              <w:tab/>
            </w:r>
            <w:r w:rsidR="00D56AD7">
              <w:rPr>
                <w:noProof/>
                <w:webHidden/>
              </w:rPr>
              <w:fldChar w:fldCharType="begin"/>
            </w:r>
            <w:r w:rsidR="00D56AD7">
              <w:rPr>
                <w:noProof/>
                <w:webHidden/>
              </w:rPr>
              <w:instrText xml:space="preserve"> PAGEREF _Toc120527393 \h </w:instrText>
            </w:r>
            <w:r w:rsidR="00D56AD7">
              <w:rPr>
                <w:noProof/>
                <w:webHidden/>
              </w:rPr>
            </w:r>
            <w:r w:rsidR="00D56AD7">
              <w:rPr>
                <w:noProof/>
                <w:webHidden/>
              </w:rPr>
              <w:fldChar w:fldCharType="separate"/>
            </w:r>
            <w:r w:rsidR="00D56AD7">
              <w:rPr>
                <w:noProof/>
                <w:webHidden/>
              </w:rPr>
              <w:t>12</w:t>
            </w:r>
            <w:r w:rsidR="00D56AD7">
              <w:rPr>
                <w:noProof/>
                <w:webHidden/>
              </w:rPr>
              <w:fldChar w:fldCharType="end"/>
            </w:r>
          </w:hyperlink>
        </w:p>
        <w:p w14:paraId="5BC93A6C" w14:textId="77777777" w:rsidR="00D56AD7" w:rsidRDefault="00000000">
          <w:pPr>
            <w:pStyle w:val="Innehll3"/>
            <w:tabs>
              <w:tab w:val="right" w:leader="dot" w:pos="7926"/>
            </w:tabs>
            <w:rPr>
              <w:rFonts w:eastAsiaTheme="minorEastAsia"/>
              <w:noProof/>
              <w:sz w:val="22"/>
              <w:lang w:eastAsia="sv-SE"/>
            </w:rPr>
          </w:pPr>
          <w:hyperlink w:anchor="_Toc120527394" w:history="1">
            <w:r w:rsidR="00D56AD7" w:rsidRPr="00EA7FC5">
              <w:rPr>
                <w:rStyle w:val="Hyperlnk"/>
                <w:noProof/>
              </w:rPr>
              <w:t>Lagar och föreskrifter som övergripande ligger till grund för ledningssystemet</w:t>
            </w:r>
            <w:r w:rsidR="00D56AD7">
              <w:rPr>
                <w:noProof/>
                <w:webHidden/>
              </w:rPr>
              <w:tab/>
            </w:r>
            <w:r w:rsidR="00D56AD7">
              <w:rPr>
                <w:noProof/>
                <w:webHidden/>
              </w:rPr>
              <w:fldChar w:fldCharType="begin"/>
            </w:r>
            <w:r w:rsidR="00D56AD7">
              <w:rPr>
                <w:noProof/>
                <w:webHidden/>
              </w:rPr>
              <w:instrText xml:space="preserve"> PAGEREF _Toc120527394 \h </w:instrText>
            </w:r>
            <w:r w:rsidR="00D56AD7">
              <w:rPr>
                <w:noProof/>
                <w:webHidden/>
              </w:rPr>
            </w:r>
            <w:r w:rsidR="00D56AD7">
              <w:rPr>
                <w:noProof/>
                <w:webHidden/>
              </w:rPr>
              <w:fldChar w:fldCharType="separate"/>
            </w:r>
            <w:r w:rsidR="00D56AD7">
              <w:rPr>
                <w:noProof/>
                <w:webHidden/>
              </w:rPr>
              <w:t>12</w:t>
            </w:r>
            <w:r w:rsidR="00D56AD7">
              <w:rPr>
                <w:noProof/>
                <w:webHidden/>
              </w:rPr>
              <w:fldChar w:fldCharType="end"/>
            </w:r>
          </w:hyperlink>
        </w:p>
        <w:p w14:paraId="7921D15F" w14:textId="5BFA5B41" w:rsidR="0080766C" w:rsidRDefault="0080766C">
          <w:r>
            <w:rPr>
              <w:b/>
              <w:bCs/>
            </w:rPr>
            <w:fldChar w:fldCharType="end"/>
          </w:r>
        </w:p>
      </w:sdtContent>
    </w:sdt>
    <w:p w14:paraId="216A28AB" w14:textId="77777777" w:rsidR="0080766C" w:rsidRDefault="0080766C" w:rsidP="00A1008C">
      <w:pPr>
        <w:pStyle w:val="Rubrik1"/>
      </w:pPr>
    </w:p>
    <w:p w14:paraId="398AD30D" w14:textId="77777777" w:rsidR="006C74B6" w:rsidRDefault="006C74B6" w:rsidP="006C74B6"/>
    <w:p w14:paraId="1DCF67A7" w14:textId="77777777" w:rsidR="006C74B6" w:rsidRDefault="006C74B6" w:rsidP="006C74B6"/>
    <w:p w14:paraId="38C8218C" w14:textId="77777777" w:rsidR="006C74B6" w:rsidRDefault="006C74B6" w:rsidP="006C74B6"/>
    <w:p w14:paraId="70BBD451" w14:textId="77777777" w:rsidR="006C74B6" w:rsidRDefault="006C74B6" w:rsidP="006C74B6"/>
    <w:p w14:paraId="70CD2D2C" w14:textId="77777777" w:rsidR="006C74B6" w:rsidRDefault="006C74B6" w:rsidP="006C74B6"/>
    <w:p w14:paraId="0A4AD3AB" w14:textId="77777777" w:rsidR="006C74B6" w:rsidRDefault="006C74B6" w:rsidP="006C74B6"/>
    <w:p w14:paraId="73A70323" w14:textId="77777777" w:rsidR="006C74B6" w:rsidRDefault="006C74B6" w:rsidP="006C74B6"/>
    <w:p w14:paraId="3BEDCBA4" w14:textId="383AAA07" w:rsidR="00A1008C" w:rsidRDefault="00A1008C" w:rsidP="00A1008C">
      <w:pPr>
        <w:pStyle w:val="Rubrik1"/>
      </w:pPr>
      <w:bookmarkStart w:id="0" w:name="_Toc120527358"/>
      <w:r>
        <w:lastRenderedPageBreak/>
        <w:t>Inledning</w:t>
      </w:r>
      <w:bookmarkEnd w:id="0"/>
    </w:p>
    <w:p w14:paraId="6E510463" w14:textId="721F957F" w:rsidR="00F61314" w:rsidRPr="00CD1EE3" w:rsidRDefault="00983EC6" w:rsidP="00F76742">
      <w:pPr>
        <w:spacing w:before="120"/>
      </w:pPr>
      <w:r>
        <w:t xml:space="preserve">Ledningssystemet ska </w:t>
      </w:r>
      <w:r w:rsidR="00493A4F">
        <w:t>säkerställa sektorns efterlevnad av</w:t>
      </w:r>
      <w:r w:rsidR="00F93D72">
        <w:t xml:space="preserve"> SOSFS 2011:9 men ska också säkerställa att lagkrav, politiska mål och interna krav tillgodoses. </w:t>
      </w:r>
      <w:r w:rsidR="00E7722F">
        <w:t>Hälso- och sjukvård, socialtjänst och verksamhet enl</w:t>
      </w:r>
      <w:r w:rsidR="00D138FC">
        <w:t>igt</w:t>
      </w:r>
      <w:r w:rsidR="00E7722F">
        <w:t xml:space="preserve"> LSS är komplexa verksamheter. Därför behövs ett ledningssystem för att systematiskt och fortlöpande kunna säkra </w:t>
      </w:r>
      <w:r w:rsidR="00493A4F">
        <w:t xml:space="preserve">och utveckla </w:t>
      </w:r>
      <w:r w:rsidR="00F76742">
        <w:t xml:space="preserve">kvaliteten i verksamheterna. </w:t>
      </w:r>
      <w:r w:rsidR="00C1352E">
        <w:t>Välfärdsn</w:t>
      </w:r>
      <w:r w:rsidR="00E7722F">
        <w:t>ämnden har också att för</w:t>
      </w:r>
      <w:r w:rsidR="009F3D97" w:rsidRPr="00CD1EE3">
        <w:t xml:space="preserve">hålla sig till </w:t>
      </w:r>
      <w:r w:rsidR="00F61314" w:rsidRPr="00CD1EE3">
        <w:t xml:space="preserve">det kommungemensamma ledningssystemet </w:t>
      </w:r>
      <w:r w:rsidR="009F3D97" w:rsidRPr="00CD1EE3">
        <w:t>”Vårt arbetssätt”.</w:t>
      </w:r>
      <w:r w:rsidR="00F61314" w:rsidRPr="00CD1EE3">
        <w:t xml:space="preserve"> </w:t>
      </w:r>
    </w:p>
    <w:p w14:paraId="002DBDD1" w14:textId="77777777" w:rsidR="00F61314" w:rsidRPr="00CD1EE3" w:rsidRDefault="00F61314" w:rsidP="00F61314"/>
    <w:p w14:paraId="4A734E74" w14:textId="49A391D5" w:rsidR="00F61314" w:rsidRPr="00CD1EE3" w:rsidRDefault="00F61314" w:rsidP="00F61314">
      <w:r w:rsidRPr="00CD1EE3">
        <w:t>Den här r</w:t>
      </w:r>
      <w:r w:rsidR="00154A87" w:rsidRPr="00CD1EE3">
        <w:t xml:space="preserve">iktlinjen </w:t>
      </w:r>
      <w:r w:rsidRPr="00CD1EE3">
        <w:t>förklarar syftet med ett kvalitetsle</w:t>
      </w:r>
      <w:r w:rsidR="00E623E7">
        <w:t>dningssystem</w:t>
      </w:r>
      <w:r w:rsidRPr="00CD1EE3">
        <w:t xml:space="preserve"> samt </w:t>
      </w:r>
      <w:r w:rsidR="00154A87" w:rsidRPr="00CD1EE3">
        <w:t>hur välfärdsnämnden fördelat rolle</w:t>
      </w:r>
      <w:r w:rsidR="00D138FC">
        <w:t xml:space="preserve">r </w:t>
      </w:r>
      <w:r w:rsidR="00493A4F">
        <w:t xml:space="preserve">och ansvar </w:t>
      </w:r>
      <w:r w:rsidR="00E7722F">
        <w:t>i</w:t>
      </w:r>
      <w:r w:rsidR="00E01615" w:rsidRPr="00CD1EE3">
        <w:t xml:space="preserve"> ledningssystemet.</w:t>
      </w:r>
      <w:r w:rsidR="00493A4F">
        <w:t xml:space="preserve"> </w:t>
      </w:r>
      <w:r w:rsidR="00B17D5C">
        <w:t>Riktlinjen kompletteras</w:t>
      </w:r>
      <w:r w:rsidR="00D138FC">
        <w:t xml:space="preserve"> med</w:t>
      </w:r>
      <w:r w:rsidRPr="00CD1EE3">
        <w:t xml:space="preserve"> </w:t>
      </w:r>
      <w:r w:rsidR="00B33C2A">
        <w:t>Sektor social v</w:t>
      </w:r>
      <w:r w:rsidRPr="00CD1EE3">
        <w:t xml:space="preserve">älfärds </w:t>
      </w:r>
      <w:r w:rsidR="00C86FAF" w:rsidRPr="00CD1EE3">
        <w:t xml:space="preserve">instruktioner och stöd för </w:t>
      </w:r>
      <w:r w:rsidRPr="00CD1EE3">
        <w:t>systematiskt kvalitets</w:t>
      </w:r>
      <w:r w:rsidR="00D138FC">
        <w:t>- och patientsäkerhets</w:t>
      </w:r>
      <w:r w:rsidRPr="00CD1EE3">
        <w:t xml:space="preserve">arbete </w:t>
      </w:r>
      <w:r w:rsidR="00E7722F">
        <w:t>till chefer o</w:t>
      </w:r>
      <w:r w:rsidR="00D138FC">
        <w:t>ch medarbetare</w:t>
      </w:r>
      <w:r w:rsidRPr="00CD1EE3">
        <w:t xml:space="preserve"> på sektorns intranät.</w:t>
      </w:r>
    </w:p>
    <w:p w14:paraId="24DFAF67" w14:textId="3DB47A71" w:rsidR="001C445F" w:rsidRDefault="001C445F" w:rsidP="001C445F">
      <w:pPr>
        <w:pStyle w:val="Rubrik1"/>
      </w:pPr>
      <w:bookmarkStart w:id="1" w:name="_Toc120527359"/>
      <w:r>
        <w:t>Syfte</w:t>
      </w:r>
      <w:r w:rsidR="00F61314">
        <w:t xml:space="preserve"> med ledningssystem</w:t>
      </w:r>
      <w:bookmarkEnd w:id="1"/>
    </w:p>
    <w:p w14:paraId="2CAA1438" w14:textId="789A1A03" w:rsidR="00A1008C" w:rsidRDefault="00C12872" w:rsidP="00A1008C">
      <w:pPr>
        <w:spacing w:before="120"/>
      </w:pPr>
      <w:r>
        <w:t>Ledni</w:t>
      </w:r>
      <w:r w:rsidR="00A1008C">
        <w:t xml:space="preserve">ngssystemet ska användas för att: </w:t>
      </w:r>
    </w:p>
    <w:p w14:paraId="13D66051" w14:textId="77777777" w:rsidR="00A1008C" w:rsidRDefault="00A1008C" w:rsidP="00DF62CF">
      <w:pPr>
        <w:pStyle w:val="Liststycke"/>
        <w:numPr>
          <w:ilvl w:val="0"/>
          <w:numId w:val="5"/>
        </w:numPr>
        <w:spacing w:before="120"/>
      </w:pPr>
      <w:r>
        <w:t xml:space="preserve">systematiskt och fortlöpande utveckla och säkra verksamhetens kvalitet </w:t>
      </w:r>
    </w:p>
    <w:p w14:paraId="2239D134" w14:textId="77777777" w:rsidR="00A1008C" w:rsidRDefault="00A1008C" w:rsidP="00DF62CF">
      <w:pPr>
        <w:pStyle w:val="Liststycke"/>
        <w:numPr>
          <w:ilvl w:val="0"/>
          <w:numId w:val="5"/>
        </w:numPr>
        <w:spacing w:before="120"/>
      </w:pPr>
      <w:r>
        <w:t xml:space="preserve">upptäcka risker medan de fortfarande är möjliga att förebygga samt </w:t>
      </w:r>
    </w:p>
    <w:p w14:paraId="1F1B8033" w14:textId="77777777" w:rsidR="00A1008C" w:rsidRDefault="00A1008C" w:rsidP="00DF62CF">
      <w:pPr>
        <w:pStyle w:val="Liststycke"/>
        <w:numPr>
          <w:ilvl w:val="0"/>
          <w:numId w:val="5"/>
        </w:numPr>
        <w:spacing w:before="120"/>
      </w:pPr>
      <w:r>
        <w:t>planera, leda, kontrollera, följa upp, utvärdera och förbättra verksamheten.</w:t>
      </w:r>
    </w:p>
    <w:p w14:paraId="32393D49" w14:textId="1CA5C515" w:rsidR="00A1008C" w:rsidRDefault="00D10E5A" w:rsidP="00A1008C">
      <w:pPr>
        <w:pStyle w:val="Rubrik1"/>
      </w:pPr>
      <w:bookmarkStart w:id="2" w:name="_Toc120527360"/>
      <w:r>
        <w:t>Definition av kvalitet – med utgångspunkt för ledningssystemet</w:t>
      </w:r>
      <w:bookmarkEnd w:id="2"/>
    </w:p>
    <w:p w14:paraId="58F0DCE1" w14:textId="188DD36D" w:rsidR="00A1008C" w:rsidRPr="004C3913" w:rsidRDefault="00A1008C" w:rsidP="00A1008C">
      <w:pPr>
        <w:spacing w:before="120"/>
      </w:pPr>
      <w:r w:rsidRPr="004C3913">
        <w:t xml:space="preserve">Med kvalitet menas att verksamheterna </w:t>
      </w:r>
      <w:r w:rsidR="00601F02" w:rsidRPr="004C3913">
        <w:t>följer</w:t>
      </w:r>
      <w:r w:rsidRPr="004C3913">
        <w:t xml:space="preserve"> de </w:t>
      </w:r>
      <w:r w:rsidR="00ED03A3" w:rsidRPr="004C3913">
        <w:t>lag</w:t>
      </w:r>
      <w:r w:rsidRPr="004C3913">
        <w:t xml:space="preserve">krav och mål som gäller </w:t>
      </w:r>
      <w:r w:rsidR="00ED03A3" w:rsidRPr="004C3913">
        <w:t>för verksamheten</w:t>
      </w:r>
      <w:r w:rsidRPr="004C3913">
        <w:t>. Kvalitet är att göra rätt saker, på rätt sätt och att med tilldelade resurser nå avsett resultat.</w:t>
      </w:r>
    </w:p>
    <w:p w14:paraId="6DAEDA02" w14:textId="542E3873" w:rsidR="00E01615" w:rsidRPr="002547B2" w:rsidRDefault="00FF2B1E" w:rsidP="002547B2">
      <w:pPr>
        <w:pStyle w:val="Rubrik1"/>
      </w:pPr>
      <w:bookmarkStart w:id="3" w:name="_Toc120527361"/>
      <w:r w:rsidRPr="00E01615">
        <w:t xml:space="preserve">Ledningssystemets </w:t>
      </w:r>
      <w:r w:rsidR="00F61314">
        <w:t xml:space="preserve">grundläggande </w:t>
      </w:r>
      <w:r w:rsidRPr="00E01615">
        <w:t>uppbyggnad</w:t>
      </w:r>
      <w:bookmarkEnd w:id="3"/>
    </w:p>
    <w:p w14:paraId="65020E8E" w14:textId="12449FB0" w:rsidR="00601F02" w:rsidRPr="004C3913" w:rsidRDefault="00ED03A3" w:rsidP="00601F02">
      <w:r w:rsidRPr="004C3913">
        <w:t xml:space="preserve">I </w:t>
      </w:r>
      <w:r w:rsidR="00C4180B" w:rsidRPr="004C3913">
        <w:t>ledningssystemet</w:t>
      </w:r>
      <w:r w:rsidR="00E01615" w:rsidRPr="004C3913">
        <w:t>s uppbyggnad</w:t>
      </w:r>
      <w:r w:rsidR="00C4180B" w:rsidRPr="004C3913">
        <w:t xml:space="preserve"> ingår:</w:t>
      </w:r>
    </w:p>
    <w:p w14:paraId="4481413D" w14:textId="11620EFA" w:rsidR="00FF2B1E" w:rsidRPr="004C3913" w:rsidRDefault="00FF2B1E" w:rsidP="00DF62CF">
      <w:pPr>
        <w:pStyle w:val="Liststycke"/>
        <w:numPr>
          <w:ilvl w:val="0"/>
          <w:numId w:val="11"/>
        </w:numPr>
        <w:spacing w:before="120"/>
      </w:pPr>
      <w:r w:rsidRPr="004C3913">
        <w:t>Processer och rutiner</w:t>
      </w:r>
    </w:p>
    <w:p w14:paraId="6C8A5169" w14:textId="4ED04059" w:rsidR="00FF2B1E" w:rsidRPr="004C3913" w:rsidRDefault="00FF2B1E" w:rsidP="00DF62CF">
      <w:pPr>
        <w:pStyle w:val="Liststycke"/>
        <w:numPr>
          <w:ilvl w:val="0"/>
          <w:numId w:val="11"/>
        </w:numPr>
        <w:spacing w:before="120"/>
      </w:pPr>
      <w:r w:rsidRPr="004C3913">
        <w:t>Standarder, tekniska specifikationer</w:t>
      </w:r>
      <w:r w:rsidR="00B95934" w:rsidRPr="004C3913">
        <w:t xml:space="preserve"> för </w:t>
      </w:r>
      <w:r w:rsidR="001C445F" w:rsidRPr="004C3913">
        <w:t>kvali</w:t>
      </w:r>
      <w:r w:rsidR="00E507D2" w:rsidRPr="004C3913">
        <w:t>tets- och verksamhetsutveckling</w:t>
      </w:r>
    </w:p>
    <w:p w14:paraId="7E7237D7" w14:textId="562E4767" w:rsidR="004C3913" w:rsidRDefault="000B5F23" w:rsidP="00DF62CF">
      <w:pPr>
        <w:pStyle w:val="Liststycke"/>
        <w:numPr>
          <w:ilvl w:val="0"/>
          <w:numId w:val="11"/>
        </w:numPr>
        <w:spacing w:before="120"/>
      </w:pPr>
      <w:r w:rsidRPr="004C3913">
        <w:t xml:space="preserve">Processer och rutiner för </w:t>
      </w:r>
      <w:r w:rsidR="002547B2">
        <w:t>s</w:t>
      </w:r>
      <w:r w:rsidR="002944AA">
        <w:t>amverkan</w:t>
      </w:r>
    </w:p>
    <w:p w14:paraId="0C28E714" w14:textId="1CE49512" w:rsidR="00493A4F" w:rsidRDefault="00493A4F" w:rsidP="00493A4F">
      <w:pPr>
        <w:pStyle w:val="Liststycke"/>
        <w:numPr>
          <w:ilvl w:val="0"/>
          <w:numId w:val="11"/>
        </w:numPr>
        <w:spacing w:before="120"/>
      </w:pPr>
      <w:r>
        <w:t xml:space="preserve">Systematiskt förbättringsarbete </w:t>
      </w:r>
    </w:p>
    <w:p w14:paraId="2B5688E5" w14:textId="64AF77FC" w:rsidR="00A1008C" w:rsidRDefault="00A1008C" w:rsidP="00A1008C">
      <w:pPr>
        <w:pStyle w:val="Rubrik1"/>
      </w:pPr>
      <w:bookmarkStart w:id="4" w:name="_Toc120527362"/>
      <w:r>
        <w:t>Roller och ansvar</w:t>
      </w:r>
      <w:r w:rsidR="00D075D6">
        <w:t xml:space="preserve"> </w:t>
      </w:r>
      <w:r w:rsidR="00B95934">
        <w:t>i Ledningssystemet</w:t>
      </w:r>
      <w:bookmarkEnd w:id="4"/>
      <w:r w:rsidR="00B95934">
        <w:t xml:space="preserve"> </w:t>
      </w:r>
      <w:r w:rsidR="00D075D6">
        <w:t xml:space="preserve"> </w:t>
      </w:r>
    </w:p>
    <w:p w14:paraId="31CE74E9" w14:textId="43A93C52" w:rsidR="00A1008C" w:rsidRDefault="00D138FC" w:rsidP="00A1008C">
      <w:pPr>
        <w:spacing w:before="120"/>
      </w:pPr>
      <w:r>
        <w:t>Ansvaret för att det</w:t>
      </w:r>
      <w:r w:rsidR="00A1008C">
        <w:t xml:space="preserve"> systematiskt kvalitetsarbete bedrivs följer den ordinarie linjeorganisationens ansvarsförd</w:t>
      </w:r>
      <w:r w:rsidR="00493A4F">
        <w:t xml:space="preserve">elning och det som beskrivs i </w:t>
      </w:r>
      <w:r w:rsidR="00A1008C">
        <w:t>Lidköping kommuns styrdokument.</w:t>
      </w:r>
    </w:p>
    <w:p w14:paraId="5867DF91" w14:textId="77777777" w:rsidR="001302FC" w:rsidRDefault="00A1008C" w:rsidP="001302FC">
      <w:pPr>
        <w:pStyle w:val="Rubrik3"/>
      </w:pPr>
      <w:bookmarkStart w:id="5" w:name="_Toc120527363"/>
      <w:r>
        <w:lastRenderedPageBreak/>
        <w:t>Välfärdsnämnden</w:t>
      </w:r>
      <w:bookmarkEnd w:id="5"/>
    </w:p>
    <w:p w14:paraId="23F89E1C" w14:textId="53B316EF" w:rsidR="00A1008C" w:rsidRDefault="00A1008C" w:rsidP="00A1008C">
      <w:pPr>
        <w:spacing w:before="120"/>
      </w:pPr>
      <w:r>
        <w:t>V</w:t>
      </w:r>
      <w:r w:rsidR="00207413">
        <w:t>älfärdsnämnden ansvarar för att det finns ett ledningssystem för systematiskt kvalitetsarbete och att i</w:t>
      </w:r>
      <w:r w:rsidR="001302FC">
        <w:t>nsatserna är av god kvalitet</w:t>
      </w:r>
      <w:r w:rsidR="00207413">
        <w:t>. Nämnden ansvara</w:t>
      </w:r>
      <w:r w:rsidR="00601F02">
        <w:t>r</w:t>
      </w:r>
      <w:r w:rsidR="00207413">
        <w:t xml:space="preserve"> för att</w:t>
      </w:r>
      <w:r w:rsidR="00D56AD7">
        <w:t xml:space="preserve"> sektorns</w:t>
      </w:r>
      <w:r w:rsidR="001302FC" w:rsidRPr="00207413">
        <w:t xml:space="preserve"> kvalitet</w:t>
      </w:r>
      <w:r w:rsidR="008725E8" w:rsidRPr="00207413">
        <w:t>s- och patientsäkerhetsarbete</w:t>
      </w:r>
      <w:r w:rsidR="001302FC" w:rsidRPr="00207413">
        <w:t xml:space="preserve"> </w:t>
      </w:r>
      <w:r w:rsidR="001302FC">
        <w:t>systematiskt och fortlöpand</w:t>
      </w:r>
      <w:r w:rsidR="00601F02">
        <w:t xml:space="preserve">e </w:t>
      </w:r>
      <w:r w:rsidR="00207413">
        <w:t>utvecklas och säkras.</w:t>
      </w:r>
    </w:p>
    <w:p w14:paraId="13D6693F" w14:textId="2668EFBD" w:rsidR="00A1008C" w:rsidRDefault="00512431" w:rsidP="00A1008C">
      <w:pPr>
        <w:pStyle w:val="Rubrik3"/>
      </w:pPr>
      <w:bookmarkStart w:id="6" w:name="_Toc120527364"/>
      <w:r>
        <w:t>Sektor</w:t>
      </w:r>
      <w:r w:rsidR="00A1008C">
        <w:t>chef</w:t>
      </w:r>
      <w:bookmarkEnd w:id="6"/>
      <w:r w:rsidR="00A1008C">
        <w:t xml:space="preserve"> </w:t>
      </w:r>
    </w:p>
    <w:p w14:paraId="771F7924" w14:textId="03BF0DDA" w:rsidR="006303A1" w:rsidRDefault="00512431" w:rsidP="00711023">
      <w:pPr>
        <w:spacing w:before="120"/>
      </w:pPr>
      <w:r>
        <w:t>Sektor</w:t>
      </w:r>
      <w:r w:rsidR="00493A4F">
        <w:t>chef</w:t>
      </w:r>
      <w:r w:rsidR="00A1008C">
        <w:t xml:space="preserve"> ansvarar för att</w:t>
      </w:r>
      <w:r w:rsidR="00FA6B5A">
        <w:t>:</w:t>
      </w:r>
      <w:r w:rsidR="00A1008C">
        <w:t xml:space="preserve"> </w:t>
      </w:r>
    </w:p>
    <w:p w14:paraId="5F71A4C7" w14:textId="59B9A484" w:rsidR="00FA6B5A" w:rsidRDefault="00A1008C" w:rsidP="006303A1">
      <w:pPr>
        <w:pStyle w:val="Liststycke"/>
        <w:numPr>
          <w:ilvl w:val="0"/>
          <w:numId w:val="20"/>
        </w:numPr>
        <w:spacing w:before="120"/>
      </w:pPr>
      <w:r>
        <w:t>innehållet är ändamålsenl</w:t>
      </w:r>
      <w:r w:rsidR="00D56AD7">
        <w:t>igt</w:t>
      </w:r>
      <w:r w:rsidR="00FA6B5A">
        <w:t xml:space="preserve"> och</w:t>
      </w:r>
      <w:r w:rsidR="00D56AD7">
        <w:t xml:space="preserve"> att</w:t>
      </w:r>
      <w:r>
        <w:t xml:space="preserve"> roller och ansv</w:t>
      </w:r>
      <w:r w:rsidR="00FA6B5A">
        <w:t>ar fördelas i ledningssystemet</w:t>
      </w:r>
    </w:p>
    <w:p w14:paraId="12BAC001" w14:textId="2AFAFBD5" w:rsidR="00711023" w:rsidRPr="00D56AD7" w:rsidRDefault="001302FC" w:rsidP="006303A1">
      <w:pPr>
        <w:pStyle w:val="Liststycke"/>
        <w:numPr>
          <w:ilvl w:val="0"/>
          <w:numId w:val="20"/>
        </w:numPr>
        <w:spacing w:before="120"/>
      </w:pPr>
      <w:r w:rsidRPr="00207413">
        <w:t>säkerställa och ge förutsättningar för att kvalitets</w:t>
      </w:r>
      <w:r w:rsidR="008725E8" w:rsidRPr="00207413">
        <w:t>- och patien</w:t>
      </w:r>
      <w:r w:rsidR="00E60829" w:rsidRPr="00207413">
        <w:t>t</w:t>
      </w:r>
      <w:r w:rsidR="008725E8" w:rsidRPr="00207413">
        <w:t>säkerhets</w:t>
      </w:r>
      <w:r w:rsidRPr="00207413">
        <w:t xml:space="preserve">arbetet </w:t>
      </w:r>
      <w:r>
        <w:t>kan bedri</w:t>
      </w:r>
      <w:r w:rsidR="00D56AD7">
        <w:t>vas systematiskt</w:t>
      </w:r>
      <w:r>
        <w:t xml:space="preserve"> samt verka för en förbättringskultur med </w:t>
      </w:r>
      <w:r w:rsidR="00FA6B5A">
        <w:t>fokus på verksamhetens kvalitet</w:t>
      </w:r>
      <w:r w:rsidR="00711023" w:rsidRPr="006303A1">
        <w:rPr>
          <w:color w:val="FF0000"/>
        </w:rPr>
        <w:t xml:space="preserve"> </w:t>
      </w:r>
    </w:p>
    <w:p w14:paraId="746EE305" w14:textId="6E09249E" w:rsidR="001302FC" w:rsidRDefault="00FA6B5A" w:rsidP="006303A1">
      <w:pPr>
        <w:pStyle w:val="Liststycke"/>
        <w:numPr>
          <w:ilvl w:val="0"/>
          <w:numId w:val="20"/>
        </w:numPr>
        <w:spacing w:before="120"/>
      </w:pPr>
      <w:r>
        <w:t>a</w:t>
      </w:r>
      <w:r w:rsidR="00711023" w:rsidRPr="00207413">
        <w:t xml:space="preserve">nsvarar för anmälan till Inspektionen för vård och omsorg (IVO) enligt </w:t>
      </w:r>
      <w:r w:rsidR="00320EB8" w:rsidRPr="00320EB8">
        <w:t>l</w:t>
      </w:r>
      <w:r w:rsidR="00711023" w:rsidRPr="00320EB8">
        <w:t>ex</w:t>
      </w:r>
      <w:r w:rsidR="00711023" w:rsidRPr="00207413">
        <w:t xml:space="preserve"> Sarah. </w:t>
      </w:r>
    </w:p>
    <w:p w14:paraId="5D0825EF" w14:textId="6CEFB440" w:rsidR="00A1008C" w:rsidRPr="008642F9" w:rsidRDefault="008C326E" w:rsidP="00A1008C">
      <w:pPr>
        <w:pStyle w:val="Rubrik3"/>
      </w:pPr>
      <w:bookmarkStart w:id="7" w:name="_Toc120527365"/>
      <w:r w:rsidRPr="008642F9">
        <w:t xml:space="preserve">Områdeschef </w:t>
      </w:r>
      <w:r w:rsidR="00A1008C" w:rsidRPr="008642F9">
        <w:t xml:space="preserve">för stab och </w:t>
      </w:r>
      <w:r w:rsidR="00E623E7">
        <w:t>utveckling</w:t>
      </w:r>
      <w:bookmarkEnd w:id="7"/>
    </w:p>
    <w:p w14:paraId="65E92F73" w14:textId="175D4535" w:rsidR="00983EC6" w:rsidRDefault="00A1008C" w:rsidP="00983EC6">
      <w:pPr>
        <w:spacing w:before="120"/>
      </w:pPr>
      <w:r>
        <w:t xml:space="preserve">Områdeschef för stab och </w:t>
      </w:r>
      <w:r w:rsidR="00E623E7">
        <w:t>utveckling</w:t>
      </w:r>
      <w:r>
        <w:t xml:space="preserve"> ansvarar </w:t>
      </w:r>
      <w:r w:rsidRPr="00207413">
        <w:t>för att</w:t>
      </w:r>
      <w:r w:rsidR="00D138FC">
        <w:t>:</w:t>
      </w:r>
      <w:r w:rsidRPr="00207413">
        <w:t xml:space="preserve"> </w:t>
      </w:r>
    </w:p>
    <w:p w14:paraId="2BB21C7F" w14:textId="4661B990" w:rsidR="00983EC6" w:rsidRDefault="003E7D24" w:rsidP="00DF62CF">
      <w:pPr>
        <w:pStyle w:val="Liststycke"/>
        <w:numPr>
          <w:ilvl w:val="0"/>
          <w:numId w:val="17"/>
        </w:numPr>
        <w:spacing w:before="120"/>
      </w:pPr>
      <w:r w:rsidRPr="00207413">
        <w:t xml:space="preserve">planera, </w:t>
      </w:r>
      <w:r w:rsidR="00A1008C">
        <w:t>samordna och orga</w:t>
      </w:r>
      <w:r w:rsidR="00D138FC">
        <w:t>nisera kvalitetsledningsarbetet</w:t>
      </w:r>
      <w:r w:rsidR="008642F9">
        <w:t xml:space="preserve"> </w:t>
      </w:r>
    </w:p>
    <w:p w14:paraId="205902B9" w14:textId="7C1CF43E" w:rsidR="00207413" w:rsidRPr="00207413" w:rsidRDefault="00983EC6" w:rsidP="00DF62CF">
      <w:pPr>
        <w:pStyle w:val="Liststycke"/>
        <w:numPr>
          <w:ilvl w:val="0"/>
          <w:numId w:val="17"/>
        </w:numPr>
        <w:spacing w:before="120"/>
      </w:pPr>
      <w:r>
        <w:t xml:space="preserve">upprätta </w:t>
      </w:r>
      <w:r w:rsidR="00207413" w:rsidRPr="00207413">
        <w:t>en sektorsövergripande handlingsplan för kvalitets- och patientsäkerhetsarbetet</w:t>
      </w:r>
      <w:r w:rsidR="00E623E7">
        <w:t xml:space="preserve"> til</w:t>
      </w:r>
      <w:r w:rsidR="00205E10">
        <w:t>lsammans med Verksamhetschef HoS samt Medicinskt</w:t>
      </w:r>
      <w:r w:rsidR="00E623E7">
        <w:t xml:space="preserve"> ansvarig sjuksköterska. </w:t>
      </w:r>
    </w:p>
    <w:p w14:paraId="6FF6D3F8" w14:textId="645C7898" w:rsidR="008725E8" w:rsidRDefault="002944AA" w:rsidP="008725E8">
      <w:pPr>
        <w:pStyle w:val="Rubrik3"/>
      </w:pPr>
      <w:bookmarkStart w:id="8" w:name="_Toc120527366"/>
      <w:r>
        <w:t>Verksamhetschef för</w:t>
      </w:r>
      <w:r w:rsidR="008725E8" w:rsidRPr="0092055B">
        <w:t xml:space="preserve"> </w:t>
      </w:r>
      <w:r w:rsidR="007229F2">
        <w:t>h</w:t>
      </w:r>
      <w:r w:rsidR="008725E8">
        <w:t>älso- och sjukvård</w:t>
      </w:r>
      <w:bookmarkEnd w:id="8"/>
      <w:r w:rsidR="008725E8">
        <w:t xml:space="preserve"> </w:t>
      </w:r>
    </w:p>
    <w:p w14:paraId="065327A5" w14:textId="3001A60E" w:rsidR="00AF6AEB" w:rsidRDefault="002944AA" w:rsidP="00AF6AEB">
      <w:pPr>
        <w:spacing w:before="120"/>
      </w:pPr>
      <w:r>
        <w:t xml:space="preserve">Verksamhetschef för </w:t>
      </w:r>
      <w:r w:rsidR="007229F2" w:rsidRPr="007229F2">
        <w:t>hälso- och sjukvård</w:t>
      </w:r>
      <w:r w:rsidR="008725E8" w:rsidRPr="007229F2">
        <w:t xml:space="preserve"> </w:t>
      </w:r>
      <w:r w:rsidR="007229F2">
        <w:t>har det övergripande ansvaret för hälso- och sjukvårdsverksamheten och för att tillgodose patientens behov av trygghet, kontin</w:t>
      </w:r>
      <w:r w:rsidR="00F76742">
        <w:t>uitet, samordning,</w:t>
      </w:r>
      <w:r w:rsidR="00E679F9">
        <w:t xml:space="preserve"> säkerhet och </w:t>
      </w:r>
      <w:r w:rsidR="00AF6AEB">
        <w:t>ansvarar för att:</w:t>
      </w:r>
    </w:p>
    <w:p w14:paraId="11416501" w14:textId="2E189E48" w:rsidR="00AF6AEB" w:rsidRDefault="008725E8" w:rsidP="00DF62CF">
      <w:pPr>
        <w:pStyle w:val="Liststycke"/>
        <w:numPr>
          <w:ilvl w:val="0"/>
          <w:numId w:val="15"/>
        </w:numPr>
        <w:spacing w:before="120"/>
      </w:pPr>
      <w:r w:rsidRPr="00207413">
        <w:t>samordna och organisera patientsäkerhetsarbetet</w:t>
      </w:r>
      <w:r w:rsidR="007229F2" w:rsidRPr="00207413">
        <w:t xml:space="preserve"> sektorsöve</w:t>
      </w:r>
      <w:r w:rsidR="00220CCB">
        <w:t>rgripande och att t</w:t>
      </w:r>
      <w:r w:rsidR="00220CCB" w:rsidRPr="00220CCB">
        <w:t>illgodose krav på hög patientsäkerhet och god kvalitet</w:t>
      </w:r>
      <w:r w:rsidR="00AF6AEB">
        <w:t xml:space="preserve"> </w:t>
      </w:r>
    </w:p>
    <w:p w14:paraId="3C07427A" w14:textId="77777777" w:rsidR="00AF6AEB" w:rsidRDefault="00AF6AEB" w:rsidP="00DF62CF">
      <w:pPr>
        <w:pStyle w:val="Liststycke"/>
        <w:numPr>
          <w:ilvl w:val="0"/>
          <w:numId w:val="15"/>
        </w:numPr>
        <w:spacing w:before="120"/>
      </w:pPr>
      <w:r>
        <w:t>ha</w:t>
      </w:r>
      <w:r w:rsidR="00220CCB">
        <w:t xml:space="preserve"> ett samlat ledningsansva</w:t>
      </w:r>
      <w:r w:rsidR="00414172">
        <w:t>r och representerar vårdgivaren</w:t>
      </w:r>
    </w:p>
    <w:p w14:paraId="63D7DCE4" w14:textId="017D0940" w:rsidR="001F7A2E" w:rsidRDefault="001F7A2E" w:rsidP="00DF62CF">
      <w:pPr>
        <w:pStyle w:val="Liststycke"/>
        <w:numPr>
          <w:ilvl w:val="0"/>
          <w:numId w:val="15"/>
        </w:numPr>
        <w:spacing w:before="120"/>
      </w:pPr>
      <w:r>
        <w:t>h</w:t>
      </w:r>
      <w:r w:rsidRPr="00E523CC">
        <w:t>antering</w:t>
      </w:r>
      <w:r w:rsidR="00D138FC">
        <w:t>en</w:t>
      </w:r>
      <w:r w:rsidRPr="00E523CC">
        <w:t xml:space="preserve"> av medicinska produkter inom verksamheten är ändamålsenlig och fungerande</w:t>
      </w:r>
    </w:p>
    <w:p w14:paraId="78C92D4E" w14:textId="4ED59A6E" w:rsidR="008760BE" w:rsidRPr="00207413" w:rsidRDefault="00AF6AEB" w:rsidP="00DF62CF">
      <w:pPr>
        <w:pStyle w:val="Liststycke"/>
        <w:numPr>
          <w:ilvl w:val="0"/>
          <w:numId w:val="15"/>
        </w:numPr>
        <w:spacing w:before="120"/>
      </w:pPr>
      <w:r>
        <w:t>u</w:t>
      </w:r>
      <w:r w:rsidR="00504385">
        <w:t>pprätta</w:t>
      </w:r>
      <w:r w:rsidR="00711023" w:rsidRPr="00207413">
        <w:t xml:space="preserve"> en sektorsövergripande handlingsplan för </w:t>
      </w:r>
      <w:r w:rsidR="00207413" w:rsidRPr="00207413">
        <w:t>kvalitets- och patien</w:t>
      </w:r>
      <w:r w:rsidR="00207413">
        <w:t>t</w:t>
      </w:r>
      <w:r w:rsidR="00E623E7">
        <w:t>säkerhetsarbetet tillsammans med Områdesche</w:t>
      </w:r>
      <w:r w:rsidR="00D138FC">
        <w:t>f för stab och utveckling samt M</w:t>
      </w:r>
      <w:r w:rsidR="00E623E7">
        <w:t xml:space="preserve">edicinska ansvarig sjuksköterska. </w:t>
      </w:r>
    </w:p>
    <w:p w14:paraId="7DD2F6AA" w14:textId="0233F75A" w:rsidR="00983EC6" w:rsidRDefault="0092055B" w:rsidP="00E679F9">
      <w:pPr>
        <w:pStyle w:val="Rubrik3"/>
      </w:pPr>
      <w:bookmarkStart w:id="9" w:name="_Toc120527367"/>
      <w:bookmarkStart w:id="10" w:name="_Toc115859157"/>
      <w:r>
        <w:t>Områdeschef</w:t>
      </w:r>
      <w:bookmarkEnd w:id="9"/>
      <w:r>
        <w:t xml:space="preserve"> </w:t>
      </w:r>
    </w:p>
    <w:p w14:paraId="25C0325C" w14:textId="2C2C3D4B" w:rsidR="000A35B0" w:rsidRDefault="009D4D30" w:rsidP="00D138FC">
      <w:pPr>
        <w:spacing w:before="120"/>
      </w:pPr>
      <w:r>
        <w:t>Områdeschef</w:t>
      </w:r>
      <w:r w:rsidR="00983EC6">
        <w:t xml:space="preserve"> </w:t>
      </w:r>
      <w:r w:rsidR="00504385">
        <w:t>har</w:t>
      </w:r>
      <w:r w:rsidR="000A35B0">
        <w:t xml:space="preserve"> öv</w:t>
      </w:r>
      <w:r w:rsidR="00504385">
        <w:t>ergripande ansvar för kvalitén</w:t>
      </w:r>
      <w:r w:rsidR="000A35B0">
        <w:t xml:space="preserve"> i den verksamhet s</w:t>
      </w:r>
      <w:r w:rsidR="004C2DF7">
        <w:t>om bedrivs inom ansvarsområdet genom att:</w:t>
      </w:r>
      <w:bookmarkEnd w:id="10"/>
      <w:r w:rsidR="004C2DF7">
        <w:t xml:space="preserve"> </w:t>
      </w:r>
    </w:p>
    <w:p w14:paraId="5958BCDA" w14:textId="0109E581" w:rsidR="000A35B0" w:rsidRDefault="000A35B0" w:rsidP="00DF62CF">
      <w:pPr>
        <w:pStyle w:val="Liststycke"/>
        <w:numPr>
          <w:ilvl w:val="0"/>
          <w:numId w:val="6"/>
        </w:numPr>
        <w:spacing w:before="120"/>
      </w:pPr>
      <w:r>
        <w:t xml:space="preserve">säkerställa att verksamheterna arbetar med </w:t>
      </w:r>
      <w:r w:rsidR="00504385">
        <w:t xml:space="preserve">att </w:t>
      </w:r>
      <w:r>
        <w:t>ut</w:t>
      </w:r>
      <w:r w:rsidR="00504385">
        <w:t>veckla verksamhetens kvalitet</w:t>
      </w:r>
      <w:r>
        <w:t xml:space="preserve"> i enlighet med ledningssystemet </w:t>
      </w:r>
    </w:p>
    <w:p w14:paraId="1BE9DC84" w14:textId="1336277C" w:rsidR="00E523CC" w:rsidRDefault="004C2DF7" w:rsidP="00DF62CF">
      <w:pPr>
        <w:pStyle w:val="Liststycke"/>
        <w:numPr>
          <w:ilvl w:val="0"/>
          <w:numId w:val="6"/>
        </w:numPr>
        <w:spacing w:before="120"/>
      </w:pPr>
      <w:r>
        <w:lastRenderedPageBreak/>
        <w:t>prioritera vilka mål som området</w:t>
      </w:r>
      <w:r w:rsidR="00E523CC">
        <w:t xml:space="preserve"> ska arbeta mot </w:t>
      </w:r>
    </w:p>
    <w:p w14:paraId="5709B088" w14:textId="0F5562F6" w:rsidR="00E523CC" w:rsidRDefault="00E523CC" w:rsidP="00DF62CF">
      <w:pPr>
        <w:pStyle w:val="Liststycke"/>
        <w:numPr>
          <w:ilvl w:val="0"/>
          <w:numId w:val="6"/>
        </w:numPr>
        <w:spacing w:before="120"/>
      </w:pPr>
      <w:r>
        <w:t>identifiera och bedöma vilka processer, rutiner och samverkan</w:t>
      </w:r>
      <w:r w:rsidR="004A34DF">
        <w:t xml:space="preserve"> internt och externt,</w:t>
      </w:r>
      <w:r>
        <w:t xml:space="preserve"> som</w:t>
      </w:r>
      <w:r w:rsidR="004A34DF">
        <w:t xml:space="preserve"> behövs för att säkra kvalitets- och patientsäkerhetsarbetet inom ansvarsområdet</w:t>
      </w:r>
    </w:p>
    <w:p w14:paraId="12C97E94" w14:textId="30949259" w:rsidR="00E523CC" w:rsidRDefault="00E523CC" w:rsidP="00DF62CF">
      <w:pPr>
        <w:pStyle w:val="Liststycke"/>
        <w:numPr>
          <w:ilvl w:val="0"/>
          <w:numId w:val="6"/>
        </w:numPr>
        <w:spacing w:before="120"/>
      </w:pPr>
      <w:r>
        <w:t>avgör</w:t>
      </w:r>
      <w:r w:rsidR="004C2DF7">
        <w:t>a</w:t>
      </w:r>
      <w:r>
        <w:t xml:space="preserve"> </w:t>
      </w:r>
      <w:r w:rsidR="00504385">
        <w:t xml:space="preserve">vilka åtgärder, egenkontroller och </w:t>
      </w:r>
      <w:r>
        <w:t xml:space="preserve">riskbedömningar från enheterna som ska </w:t>
      </w:r>
      <w:r w:rsidR="004A34DF">
        <w:t xml:space="preserve">genomföras och </w:t>
      </w:r>
      <w:r>
        <w:t xml:space="preserve">prioriteras </w:t>
      </w:r>
    </w:p>
    <w:p w14:paraId="7BFF8940" w14:textId="57431113" w:rsidR="004A34DF" w:rsidRPr="004A34DF" w:rsidRDefault="004A34DF" w:rsidP="00DF62CF">
      <w:pPr>
        <w:pStyle w:val="Liststycke"/>
        <w:numPr>
          <w:ilvl w:val="0"/>
          <w:numId w:val="6"/>
        </w:numPr>
        <w:spacing w:before="120"/>
      </w:pPr>
      <w:r w:rsidRPr="004A34DF">
        <w:t xml:space="preserve">systematiskt följa upp verksamheten </w:t>
      </w:r>
    </w:p>
    <w:p w14:paraId="3C51D156" w14:textId="22471D82" w:rsidR="000A35B0" w:rsidRDefault="00CF443C" w:rsidP="00DF62CF">
      <w:pPr>
        <w:pStyle w:val="Liststycke"/>
        <w:numPr>
          <w:ilvl w:val="0"/>
          <w:numId w:val="6"/>
        </w:numPr>
        <w:spacing w:before="120"/>
      </w:pPr>
      <w:r>
        <w:t xml:space="preserve">dokumentera och redovisa </w:t>
      </w:r>
      <w:r w:rsidR="000A35B0">
        <w:t>kvalitet</w:t>
      </w:r>
      <w:r w:rsidR="0099753D">
        <w:t>s- och patientsäkerhetsarbetet</w:t>
      </w:r>
      <w:r w:rsidR="000A35B0">
        <w:t xml:space="preserve"> inom sitt ansvarsområde</w:t>
      </w:r>
      <w:r w:rsidR="00D127BC">
        <w:t xml:space="preserve"> i områdets handlingsplan och områdesrapporten </w:t>
      </w:r>
    </w:p>
    <w:p w14:paraId="7640B826" w14:textId="63E251D3" w:rsidR="008B5A02" w:rsidRPr="00C86FAF" w:rsidRDefault="008B5A02" w:rsidP="00DF62CF">
      <w:pPr>
        <w:pStyle w:val="Liststycke"/>
        <w:numPr>
          <w:ilvl w:val="0"/>
          <w:numId w:val="6"/>
        </w:numPr>
        <w:spacing w:before="120"/>
      </w:pPr>
      <w:r w:rsidRPr="00C86FAF">
        <w:t>övergripande ansvarig för ledningsteamen</w:t>
      </w:r>
      <w:r w:rsidR="00504385">
        <w:t>.</w:t>
      </w:r>
      <w:r w:rsidRPr="00C86FAF">
        <w:t xml:space="preserve"> </w:t>
      </w:r>
    </w:p>
    <w:p w14:paraId="2DE6CDD7" w14:textId="398555A6" w:rsidR="0092055B" w:rsidRDefault="009D4D30" w:rsidP="00E679F9">
      <w:pPr>
        <w:pStyle w:val="Rubrik3"/>
      </w:pPr>
      <w:bookmarkStart w:id="11" w:name="_Toc120527368"/>
      <w:r>
        <w:t>Enhetschef</w:t>
      </w:r>
      <w:r w:rsidR="0092055B">
        <w:t xml:space="preserve"> ansvarar för att:</w:t>
      </w:r>
      <w:bookmarkEnd w:id="11"/>
      <w:r w:rsidR="0092055B">
        <w:t xml:space="preserve"> </w:t>
      </w:r>
    </w:p>
    <w:p w14:paraId="0A736A48" w14:textId="64E4BA56" w:rsidR="000A35B0" w:rsidRDefault="0092055B" w:rsidP="00DF62CF">
      <w:pPr>
        <w:pStyle w:val="Liststycke"/>
        <w:numPr>
          <w:ilvl w:val="0"/>
          <w:numId w:val="7"/>
        </w:numPr>
        <w:spacing w:before="120"/>
      </w:pPr>
      <w:r>
        <w:t>systematiskt och fortlöpande utveckla o</w:t>
      </w:r>
      <w:r w:rsidR="00CF443C">
        <w:t>ch säkra verksamhetens kvalitets</w:t>
      </w:r>
      <w:r w:rsidR="00D138FC">
        <w:t>-</w:t>
      </w:r>
      <w:r w:rsidR="00CF443C">
        <w:t xml:space="preserve"> och patientsäkerhetsarbete </w:t>
      </w:r>
      <w:r w:rsidR="000A35B0">
        <w:t xml:space="preserve">genom att </w:t>
      </w:r>
      <w:r>
        <w:t xml:space="preserve">planera, leda, kontrollera, följa upp, utvärdera och förbättra verksamheten </w:t>
      </w:r>
    </w:p>
    <w:p w14:paraId="53D95CFC" w14:textId="5BAF01BB" w:rsidR="00504385" w:rsidRDefault="00504385" w:rsidP="00504385">
      <w:pPr>
        <w:pStyle w:val="Liststycke"/>
        <w:numPr>
          <w:ilvl w:val="0"/>
          <w:numId w:val="7"/>
        </w:numPr>
        <w:spacing w:before="120"/>
      </w:pPr>
      <w:r w:rsidRPr="00CF443C">
        <w:t xml:space="preserve">säkerställa att medarbetare arbetar i enlighet med </w:t>
      </w:r>
      <w:r>
        <w:t>de processer och rutiner</w:t>
      </w:r>
      <w:r w:rsidRPr="00CF443C">
        <w:t xml:space="preserve"> som ingår i ledningssystemet </w:t>
      </w:r>
    </w:p>
    <w:p w14:paraId="08C0EFFA" w14:textId="05937F02" w:rsidR="007A1A12" w:rsidRPr="004C3913" w:rsidRDefault="0092055B" w:rsidP="00DF62CF">
      <w:pPr>
        <w:pStyle w:val="Liststycke"/>
        <w:numPr>
          <w:ilvl w:val="0"/>
          <w:numId w:val="7"/>
        </w:numPr>
        <w:spacing w:before="120"/>
      </w:pPr>
      <w:r w:rsidRPr="004C3913">
        <w:t xml:space="preserve">dokumentera </w:t>
      </w:r>
      <w:r w:rsidR="000A35B0" w:rsidRPr="004C3913">
        <w:t xml:space="preserve">löpande </w:t>
      </w:r>
      <w:r w:rsidRPr="004C3913">
        <w:t xml:space="preserve">det systematiska </w:t>
      </w:r>
      <w:r w:rsidR="00D138FC">
        <w:t>kvalitets- och patient</w:t>
      </w:r>
      <w:r w:rsidR="00FA4064">
        <w:t>säkerhet</w:t>
      </w:r>
      <w:r w:rsidRPr="004C3913">
        <w:t>sarbetet</w:t>
      </w:r>
      <w:r w:rsidR="000A35B0" w:rsidRPr="004C3913">
        <w:t xml:space="preserve"> samt sammanställa det</w:t>
      </w:r>
      <w:r w:rsidR="004C2DF7" w:rsidRPr="004C3913">
        <w:t xml:space="preserve"> i</w:t>
      </w:r>
      <w:r w:rsidR="00D127BC">
        <w:t xml:space="preserve"> enhetens handlingsplan</w:t>
      </w:r>
      <w:r w:rsidR="00CF443C" w:rsidRPr="004C3913">
        <w:t xml:space="preserve"> </w:t>
      </w:r>
      <w:r w:rsidR="00D127BC">
        <w:t>och enhetsrapport</w:t>
      </w:r>
      <w:r w:rsidR="004A34DF" w:rsidRPr="004C3913">
        <w:t xml:space="preserve"> </w:t>
      </w:r>
    </w:p>
    <w:p w14:paraId="1BB322DE" w14:textId="77777777" w:rsidR="008600DA" w:rsidRDefault="00DE0BB7" w:rsidP="00DF62CF">
      <w:pPr>
        <w:pStyle w:val="Liststycke"/>
        <w:numPr>
          <w:ilvl w:val="0"/>
          <w:numId w:val="7"/>
        </w:numPr>
        <w:spacing w:before="120"/>
      </w:pPr>
      <w:r>
        <w:t>utföra egenkontroll</w:t>
      </w:r>
    </w:p>
    <w:p w14:paraId="2F50D963" w14:textId="6289E2D1" w:rsidR="008600DA" w:rsidRDefault="008600DA" w:rsidP="00DF62CF">
      <w:pPr>
        <w:pStyle w:val="Liststycke"/>
        <w:numPr>
          <w:ilvl w:val="0"/>
          <w:numId w:val="7"/>
        </w:numPr>
        <w:spacing w:before="120"/>
      </w:pPr>
      <w:r>
        <w:t xml:space="preserve">identifiera, följa upp och åtgärda risker </w:t>
      </w:r>
    </w:p>
    <w:p w14:paraId="4F87CFE9" w14:textId="7D28F78C" w:rsidR="004C2DF7" w:rsidRPr="004C2DF7" w:rsidRDefault="004C2DF7" w:rsidP="00DF62CF">
      <w:pPr>
        <w:pStyle w:val="Liststycke"/>
        <w:numPr>
          <w:ilvl w:val="0"/>
          <w:numId w:val="7"/>
        </w:numPr>
        <w:spacing w:before="120"/>
      </w:pPr>
      <w:r w:rsidRPr="005C6852">
        <w:t>medarbetarna har rätt kompet</w:t>
      </w:r>
      <w:r w:rsidR="00FA4064">
        <w:t>ens för uppdraget samt att den</w:t>
      </w:r>
      <w:r w:rsidRPr="005C6852">
        <w:t xml:space="preserve"> upprätthålls och utvecklas </w:t>
      </w:r>
    </w:p>
    <w:p w14:paraId="24BB1DC8" w14:textId="17592511" w:rsidR="00C37BC2" w:rsidRPr="00CF443C" w:rsidRDefault="00CF443C" w:rsidP="00DF62CF">
      <w:pPr>
        <w:pStyle w:val="Liststycke"/>
        <w:numPr>
          <w:ilvl w:val="0"/>
          <w:numId w:val="7"/>
        </w:numPr>
        <w:spacing w:before="120"/>
      </w:pPr>
      <w:r w:rsidRPr="00CF443C">
        <w:t>u</w:t>
      </w:r>
      <w:r w:rsidR="00C37BC2" w:rsidRPr="00CF443C">
        <w:t>treda synpunkter och klagomål på verksamhetens kvalitet</w:t>
      </w:r>
      <w:r w:rsidR="001F7A2E">
        <w:t>s-</w:t>
      </w:r>
      <w:r w:rsidR="00E679F9">
        <w:t xml:space="preserve"> och patientsäkerhetsarbete,</w:t>
      </w:r>
      <w:r w:rsidR="00DE0BB7">
        <w:t xml:space="preserve"> </w:t>
      </w:r>
      <w:r>
        <w:t xml:space="preserve">vid behov </w:t>
      </w:r>
      <w:r w:rsidR="004A34DF" w:rsidRPr="00CF443C">
        <w:t xml:space="preserve">tillsammans med </w:t>
      </w:r>
      <w:r w:rsidR="00DE0BB7">
        <w:t>områdeschef, u</w:t>
      </w:r>
      <w:r w:rsidR="004A34DF" w:rsidRPr="00CF443C">
        <w:t>tvecklingsledare med SAS funktion eller Medicinska ansvarig sjukskö</w:t>
      </w:r>
      <w:r w:rsidR="00DE0BB7">
        <w:t>terska</w:t>
      </w:r>
      <w:r w:rsidR="001F7A2E">
        <w:t>.</w:t>
      </w:r>
    </w:p>
    <w:p w14:paraId="78AF5BD5" w14:textId="3B4E6A53" w:rsidR="0092055B" w:rsidRDefault="0092055B" w:rsidP="00E679F9">
      <w:pPr>
        <w:pStyle w:val="Rubrik3"/>
      </w:pPr>
      <w:bookmarkStart w:id="12" w:name="_Toc120527369"/>
      <w:r>
        <w:t>Medarbetare ansvarar för att:</w:t>
      </w:r>
      <w:bookmarkEnd w:id="12"/>
      <w:r>
        <w:t xml:space="preserve"> </w:t>
      </w:r>
    </w:p>
    <w:p w14:paraId="7A8F0F84" w14:textId="4F144B36" w:rsidR="00E972C0" w:rsidRDefault="00E972C0" w:rsidP="00DF62CF">
      <w:pPr>
        <w:pStyle w:val="Liststycke"/>
        <w:numPr>
          <w:ilvl w:val="0"/>
          <w:numId w:val="8"/>
        </w:numPr>
        <w:spacing w:before="120"/>
      </w:pPr>
      <w:r w:rsidRPr="00CF443C">
        <w:t>systematiskt och fortlöpande medverka i</w:t>
      </w:r>
      <w:r w:rsidR="00FA4064">
        <w:t xml:space="preserve"> samt</w:t>
      </w:r>
      <w:r w:rsidRPr="00CF443C">
        <w:t xml:space="preserve"> utveckla och säkra verksamhetens kvalitet tillsammans med enhetschef</w:t>
      </w:r>
    </w:p>
    <w:p w14:paraId="4A899D70" w14:textId="1C69BB7D" w:rsidR="00DE0BB7" w:rsidRPr="00C86FAF" w:rsidRDefault="00DE0BB7" w:rsidP="00DF62CF">
      <w:pPr>
        <w:pStyle w:val="Liststycke"/>
        <w:numPr>
          <w:ilvl w:val="0"/>
          <w:numId w:val="8"/>
        </w:numPr>
        <w:spacing w:before="120"/>
      </w:pPr>
      <w:r w:rsidRPr="00C86FAF">
        <w:t xml:space="preserve">uppmärksamma risker </w:t>
      </w:r>
    </w:p>
    <w:p w14:paraId="7A62F688" w14:textId="0207D2AF" w:rsidR="007A1A12" w:rsidRDefault="007A1A12" w:rsidP="00DF62CF">
      <w:pPr>
        <w:pStyle w:val="Liststycke"/>
        <w:numPr>
          <w:ilvl w:val="0"/>
          <w:numId w:val="8"/>
        </w:numPr>
        <w:spacing w:before="120"/>
      </w:pPr>
      <w:r w:rsidRPr="00CF443C">
        <w:t xml:space="preserve">medverka i </w:t>
      </w:r>
      <w:r w:rsidR="00E523CC" w:rsidRPr="00CF443C">
        <w:t xml:space="preserve">identifiering, genomförande och analys av förbättringsbehov </w:t>
      </w:r>
      <w:r w:rsidR="00E523CC">
        <w:t>samt</w:t>
      </w:r>
      <w:r>
        <w:t xml:space="preserve"> åtgärder för att stärka kvalitén </w:t>
      </w:r>
      <w:r w:rsidR="00D711E1">
        <w:t>och patientsäkerheten</w:t>
      </w:r>
    </w:p>
    <w:p w14:paraId="1BDED6B7" w14:textId="1A8DC163" w:rsidR="0092055B" w:rsidRDefault="00650AD0" w:rsidP="00DF62CF">
      <w:pPr>
        <w:pStyle w:val="Liststycke"/>
        <w:numPr>
          <w:ilvl w:val="0"/>
          <w:numId w:val="8"/>
        </w:numPr>
        <w:spacing w:before="120"/>
      </w:pPr>
      <w:r>
        <w:t>arbeta efter beslutade mål,</w:t>
      </w:r>
      <w:r w:rsidR="0092055B">
        <w:t xml:space="preserve"> processer och rutiner  </w:t>
      </w:r>
    </w:p>
    <w:p w14:paraId="7A12B032" w14:textId="68099D01" w:rsidR="004518DC" w:rsidRDefault="0092055B" w:rsidP="00DF62CF">
      <w:pPr>
        <w:pStyle w:val="Liststycke"/>
        <w:numPr>
          <w:ilvl w:val="0"/>
          <w:numId w:val="8"/>
        </w:numPr>
        <w:spacing w:before="120"/>
      </w:pPr>
      <w:r>
        <w:t>rapport</w:t>
      </w:r>
      <w:r w:rsidR="007A1A12">
        <w:t xml:space="preserve">era avvikelser </w:t>
      </w:r>
    </w:p>
    <w:p w14:paraId="7C6A0542" w14:textId="77777777" w:rsidR="00504385" w:rsidRPr="004518DC" w:rsidRDefault="00504385" w:rsidP="00504385">
      <w:pPr>
        <w:spacing w:before="120"/>
      </w:pPr>
    </w:p>
    <w:p w14:paraId="4F2622E1" w14:textId="63DC0832" w:rsidR="0092055B" w:rsidRDefault="0092055B" w:rsidP="00CC008F">
      <w:pPr>
        <w:pStyle w:val="Rubrik3"/>
        <w:spacing w:before="0"/>
      </w:pPr>
      <w:bookmarkStart w:id="13" w:name="_Toc120527370"/>
      <w:r>
        <w:t xml:space="preserve">Medicinskt ansvarig sjuksköterska (MAS) </w:t>
      </w:r>
      <w:r w:rsidR="009D4D30">
        <w:t>med Medicinskt</w:t>
      </w:r>
      <w:r w:rsidR="000430DD">
        <w:t xml:space="preserve"> ansvarig rehabilitering (MAR) funktion</w:t>
      </w:r>
      <w:bookmarkEnd w:id="13"/>
      <w:r w:rsidR="000430DD">
        <w:t xml:space="preserve"> </w:t>
      </w:r>
      <w:r w:rsidR="006303A1">
        <w:t>ansvarar för att:</w:t>
      </w:r>
    </w:p>
    <w:p w14:paraId="7AA941FF" w14:textId="2C53283E" w:rsidR="008760BE" w:rsidRDefault="006303A1" w:rsidP="006303A1">
      <w:pPr>
        <w:pStyle w:val="Liststycke"/>
        <w:numPr>
          <w:ilvl w:val="0"/>
          <w:numId w:val="19"/>
        </w:numPr>
        <w:spacing w:before="120"/>
      </w:pPr>
      <w:r>
        <w:t>upprätta samt kvalitetssäkra</w:t>
      </w:r>
      <w:r w:rsidR="0092055B">
        <w:t xml:space="preserve"> riktlinjer och rutiner för kommu</w:t>
      </w:r>
      <w:r>
        <w:t xml:space="preserve">nal hälso- och sjukvård </w:t>
      </w:r>
    </w:p>
    <w:p w14:paraId="614A7389" w14:textId="7A7D1B24" w:rsidR="006303A1" w:rsidRPr="008760BE" w:rsidRDefault="006303A1" w:rsidP="006303A1">
      <w:pPr>
        <w:pStyle w:val="Liststycke"/>
        <w:numPr>
          <w:ilvl w:val="0"/>
          <w:numId w:val="19"/>
        </w:numPr>
        <w:spacing w:before="120"/>
      </w:pPr>
      <w:r>
        <w:lastRenderedPageBreak/>
        <w:t>ge stöd samt följa upp det systematiska patientsäkerhetsarbetet</w:t>
      </w:r>
    </w:p>
    <w:p w14:paraId="187BC666" w14:textId="77777777" w:rsidR="008760BE" w:rsidRPr="008760BE" w:rsidRDefault="008760BE" w:rsidP="00DF62CF">
      <w:pPr>
        <w:pStyle w:val="Liststycke"/>
        <w:numPr>
          <w:ilvl w:val="0"/>
          <w:numId w:val="14"/>
        </w:numPr>
        <w:spacing w:before="120"/>
      </w:pPr>
      <w:r w:rsidRPr="008760BE">
        <w:t>patienten får den hälso- och sjukvård som en läkare förordnat om</w:t>
      </w:r>
    </w:p>
    <w:p w14:paraId="64CDEA3B" w14:textId="77777777" w:rsidR="008760BE" w:rsidRPr="008760BE" w:rsidRDefault="008760BE" w:rsidP="00DF62CF">
      <w:pPr>
        <w:pStyle w:val="Liststycke"/>
        <w:numPr>
          <w:ilvl w:val="0"/>
          <w:numId w:val="14"/>
        </w:numPr>
        <w:spacing w:before="120"/>
      </w:pPr>
      <w:r w:rsidRPr="008760BE">
        <w:t>journaler förs i den omfattning som föreskrivs i patientdatalagen</w:t>
      </w:r>
    </w:p>
    <w:p w14:paraId="575E85B1" w14:textId="77777777" w:rsidR="006303A1" w:rsidRDefault="008760BE" w:rsidP="006303A1">
      <w:pPr>
        <w:pStyle w:val="Liststycke"/>
        <w:numPr>
          <w:ilvl w:val="0"/>
          <w:numId w:val="14"/>
        </w:numPr>
        <w:spacing w:before="120"/>
      </w:pPr>
      <w:r w:rsidRPr="008760BE">
        <w:t>beslut om att delegera ansvar för vårduppgifter är förenliga med patientsäkerheten</w:t>
      </w:r>
      <w:r w:rsidR="006303A1">
        <w:t xml:space="preserve"> samt </w:t>
      </w:r>
      <w:r>
        <w:t>a</w:t>
      </w:r>
      <w:r w:rsidRPr="00220CCB">
        <w:t>tt delegeringar sker på ett patientsäkert sätt</w:t>
      </w:r>
    </w:p>
    <w:p w14:paraId="4CA1E18E" w14:textId="77777777" w:rsidR="006303A1" w:rsidRDefault="008760BE" w:rsidP="006303A1">
      <w:pPr>
        <w:pStyle w:val="Liststycke"/>
        <w:numPr>
          <w:ilvl w:val="0"/>
          <w:numId w:val="14"/>
        </w:numPr>
        <w:spacing w:before="120"/>
      </w:pPr>
      <w:r>
        <w:t xml:space="preserve">ansvarig för samverkan med </w:t>
      </w:r>
      <w:r w:rsidR="00AF6AEB">
        <w:t>andra vårdgivare</w:t>
      </w:r>
    </w:p>
    <w:p w14:paraId="0D3B94B0" w14:textId="11744158" w:rsidR="006303A1" w:rsidRDefault="008760BE" w:rsidP="006303A1">
      <w:pPr>
        <w:pStyle w:val="Liststycke"/>
        <w:numPr>
          <w:ilvl w:val="0"/>
          <w:numId w:val="14"/>
        </w:numPr>
        <w:spacing w:before="120"/>
      </w:pPr>
      <w:r>
        <w:t>t</w:t>
      </w:r>
      <w:r w:rsidRPr="00220CCB">
        <w:t>a del av inrappor</w:t>
      </w:r>
      <w:r w:rsidR="006303A1">
        <w:t>terade avvikelser och händelser</w:t>
      </w:r>
      <w:r w:rsidRPr="00220CCB">
        <w:t xml:space="preserve"> </w:t>
      </w:r>
    </w:p>
    <w:p w14:paraId="09FB63EF" w14:textId="462C9056" w:rsidR="006303A1" w:rsidRDefault="008760BE" w:rsidP="006303A1">
      <w:pPr>
        <w:pStyle w:val="Liststycke"/>
        <w:numPr>
          <w:ilvl w:val="0"/>
          <w:numId w:val="14"/>
        </w:numPr>
        <w:spacing w:before="120"/>
      </w:pPr>
      <w:r w:rsidRPr="00220CCB">
        <w:t>utreda och anmäl</w:t>
      </w:r>
      <w:r w:rsidR="006303A1">
        <w:t>a</w:t>
      </w:r>
      <w:r w:rsidRPr="00E523CC">
        <w:t xml:space="preserve"> till Inspektionen för vård och omsorg (IVO) om allvarlig vårdsk</w:t>
      </w:r>
      <w:r>
        <w:t xml:space="preserve">ada enligt lex Maria. </w:t>
      </w:r>
    </w:p>
    <w:p w14:paraId="36661B67" w14:textId="32074FDC" w:rsidR="006303A1" w:rsidRDefault="008760BE" w:rsidP="006303A1">
      <w:pPr>
        <w:pStyle w:val="Liststycke"/>
        <w:numPr>
          <w:ilvl w:val="0"/>
          <w:numId w:val="14"/>
        </w:numPr>
        <w:spacing w:before="120"/>
      </w:pPr>
      <w:r w:rsidRPr="00D011F7">
        <w:t>kontinuerligt omvärldsbevaka vilka lagar, föreskrifter oc</w:t>
      </w:r>
      <w:r w:rsidR="006303A1">
        <w:t>h andra styrande dokument</w:t>
      </w:r>
      <w:r w:rsidRPr="00D011F7">
        <w:t xml:space="preserve"> som gäller för verksamheten </w:t>
      </w:r>
    </w:p>
    <w:p w14:paraId="22DB1A3C" w14:textId="06361F74" w:rsidR="008760BE" w:rsidRDefault="008760BE" w:rsidP="006303A1">
      <w:pPr>
        <w:pStyle w:val="Liststycke"/>
        <w:numPr>
          <w:ilvl w:val="0"/>
          <w:numId w:val="14"/>
        </w:numPr>
        <w:spacing w:before="120"/>
      </w:pPr>
      <w:r>
        <w:t>u</w:t>
      </w:r>
      <w:r w:rsidRPr="00207413">
        <w:t>pprättar en sektorsövergripande handlingsplan för kvalitets- och patien</w:t>
      </w:r>
      <w:r>
        <w:t>tsäkerhetsarbetet tillsammans med Områdeschef för stab och utveckling och Verksamhetschef HoS</w:t>
      </w:r>
      <w:r w:rsidR="00983EC6">
        <w:t xml:space="preserve"> samt </w:t>
      </w:r>
      <w:r w:rsidRPr="00D011F7">
        <w:t>upprättar en patientsäkerhetsberättelse</w:t>
      </w:r>
    </w:p>
    <w:p w14:paraId="0FE6B551" w14:textId="3A0F698C" w:rsidR="000430DD" w:rsidRDefault="00964024" w:rsidP="00964024">
      <w:pPr>
        <w:pStyle w:val="Rubrik3"/>
      </w:pPr>
      <w:bookmarkStart w:id="14" w:name="_Toc120527371"/>
      <w:r>
        <w:t xml:space="preserve">Utvecklingsledare med </w:t>
      </w:r>
      <w:r w:rsidR="005F51D7">
        <w:t xml:space="preserve">funktion </w:t>
      </w:r>
      <w:r w:rsidR="000430DD">
        <w:t>Socialt ansvarig samordnare (</w:t>
      </w:r>
      <w:r w:rsidR="00727F6A">
        <w:t>SAS) ansvarar</w:t>
      </w:r>
      <w:r w:rsidR="000430DD">
        <w:t xml:space="preserve"> för att:</w:t>
      </w:r>
      <w:bookmarkEnd w:id="14"/>
      <w:r w:rsidR="000430DD">
        <w:t xml:space="preserve"> </w:t>
      </w:r>
    </w:p>
    <w:p w14:paraId="660F01C9" w14:textId="1FEA8D9C" w:rsidR="005F51D7" w:rsidRPr="006979AB" w:rsidRDefault="004C2DF7" w:rsidP="00DF62CF">
      <w:pPr>
        <w:pStyle w:val="Liststycke"/>
        <w:numPr>
          <w:ilvl w:val="0"/>
          <w:numId w:val="10"/>
        </w:numPr>
        <w:spacing w:before="120"/>
      </w:pPr>
      <w:r w:rsidRPr="006979AB">
        <w:t>u</w:t>
      </w:r>
      <w:r w:rsidR="000430DD" w:rsidRPr="006979AB">
        <w:t>pprätta samt kvalitetssäkra riktlinjer och rutiner för myndighetsutövning och utförande av socialtjänstens insatser enligt SoL, LSS, LVU och LVM</w:t>
      </w:r>
    </w:p>
    <w:p w14:paraId="7F1FDAAE" w14:textId="44E91F12" w:rsidR="000430DD" w:rsidRDefault="004C2DF7" w:rsidP="00DF62CF">
      <w:pPr>
        <w:pStyle w:val="Liststycke"/>
        <w:numPr>
          <w:ilvl w:val="0"/>
          <w:numId w:val="10"/>
        </w:numPr>
        <w:spacing w:before="120"/>
      </w:pPr>
      <w:r>
        <w:t>g</w:t>
      </w:r>
      <w:r w:rsidR="000430DD">
        <w:t>e stöd i det systematiska kvalit</w:t>
      </w:r>
      <w:r w:rsidR="00FA4064">
        <w:t>etsarbetet och följa upp att</w:t>
      </w:r>
      <w:r w:rsidR="000430DD">
        <w:t xml:space="preserve"> gällande kvalitetskrav inom socialtjänsten uppnås </w:t>
      </w:r>
    </w:p>
    <w:p w14:paraId="04153CCD" w14:textId="0F1BFD9B" w:rsidR="000430DD" w:rsidRDefault="004C2DF7" w:rsidP="00DF62CF">
      <w:pPr>
        <w:pStyle w:val="Liststycke"/>
        <w:numPr>
          <w:ilvl w:val="0"/>
          <w:numId w:val="10"/>
        </w:numPr>
        <w:spacing w:before="120"/>
      </w:pPr>
      <w:r>
        <w:t>s</w:t>
      </w:r>
      <w:r w:rsidR="000430DD">
        <w:t xml:space="preserve">ammanställa och analysera avvikelser samt klagomål- och synpunkter </w:t>
      </w:r>
    </w:p>
    <w:p w14:paraId="67AEEA73" w14:textId="14EC7CEC" w:rsidR="00C37BC2" w:rsidRDefault="004C2DF7" w:rsidP="00DF62CF">
      <w:pPr>
        <w:pStyle w:val="Liststycke"/>
        <w:numPr>
          <w:ilvl w:val="0"/>
          <w:numId w:val="10"/>
        </w:numPr>
        <w:spacing w:before="120"/>
      </w:pPr>
      <w:r>
        <w:t>ä</w:t>
      </w:r>
      <w:r w:rsidR="00C37BC2">
        <w:t>r stöd till enhetschef vid utredningar av klagomål och synpunkter samt utreder självständigt klagomå</w:t>
      </w:r>
      <w:r w:rsidR="0099753D">
        <w:t>l som berör övergripande frågor</w:t>
      </w:r>
    </w:p>
    <w:p w14:paraId="3DCA340D" w14:textId="178F413D" w:rsidR="000430DD" w:rsidRDefault="004C2DF7" w:rsidP="00DF62CF">
      <w:pPr>
        <w:pStyle w:val="Liststycke"/>
        <w:numPr>
          <w:ilvl w:val="0"/>
          <w:numId w:val="10"/>
        </w:numPr>
        <w:spacing w:before="120"/>
      </w:pPr>
      <w:r>
        <w:t>u</w:t>
      </w:r>
      <w:r w:rsidR="000430DD">
        <w:t xml:space="preserve">treda och bedöma om händelser inneburit allvarliga missförhållanden eller risk för allvarligt missförhållande. </w:t>
      </w:r>
      <w:r w:rsidR="000430DD" w:rsidRPr="006979AB">
        <w:t>Ställningstagandet utgör underl</w:t>
      </w:r>
      <w:r w:rsidR="00D011F7">
        <w:t>ag för anmälan till IVO enligt l</w:t>
      </w:r>
      <w:r w:rsidR="00FA4064">
        <w:t>ex Sarah</w:t>
      </w:r>
      <w:r w:rsidR="00474F93" w:rsidRPr="006979AB">
        <w:t xml:space="preserve"> </w:t>
      </w:r>
    </w:p>
    <w:p w14:paraId="2F01AF74" w14:textId="0733E58A" w:rsidR="00841559" w:rsidRPr="006979AB" w:rsidRDefault="00841559" w:rsidP="00DF62CF">
      <w:pPr>
        <w:pStyle w:val="Liststycke"/>
        <w:numPr>
          <w:ilvl w:val="0"/>
          <w:numId w:val="10"/>
        </w:numPr>
        <w:spacing w:before="120"/>
      </w:pPr>
      <w:r w:rsidRPr="00E523CC">
        <w:t>anmälan görs till välfärdsnämnden om en patient utsat</w:t>
      </w:r>
      <w:r>
        <w:t>ts för allvarligt missförhållande</w:t>
      </w:r>
    </w:p>
    <w:p w14:paraId="5B01D2B3" w14:textId="3FBE5E1A" w:rsidR="00727F6A" w:rsidRDefault="0099753D" w:rsidP="00727F6A">
      <w:pPr>
        <w:pStyle w:val="Liststycke"/>
        <w:numPr>
          <w:ilvl w:val="0"/>
          <w:numId w:val="10"/>
        </w:numPr>
        <w:spacing w:before="120"/>
      </w:pPr>
      <w:r>
        <w:t>kontinuerligt omvärldsbevaka</w:t>
      </w:r>
      <w:r w:rsidR="00474F93">
        <w:t xml:space="preserve"> vilka lagar, föreskrifter och andra beslut som gäller för verksamheten </w:t>
      </w:r>
      <w:r w:rsidR="00983EC6">
        <w:t xml:space="preserve">samt </w:t>
      </w:r>
      <w:r w:rsidR="009D4D30">
        <w:t>upprätta en kvalitetsberättelse.</w:t>
      </w:r>
    </w:p>
    <w:p w14:paraId="2C8731F6" w14:textId="77777777" w:rsidR="006303A1" w:rsidRDefault="006303A1" w:rsidP="006303A1">
      <w:pPr>
        <w:spacing w:before="120"/>
      </w:pPr>
    </w:p>
    <w:p w14:paraId="0EA23EB0" w14:textId="141E6183" w:rsidR="004B56A3" w:rsidRPr="004B56A3" w:rsidRDefault="004B56A3" w:rsidP="004B56A3">
      <w:pPr>
        <w:spacing w:before="120"/>
        <w:rPr>
          <w:rFonts w:asciiTheme="majorHAnsi" w:hAnsiTheme="majorHAnsi" w:cstheme="majorHAnsi"/>
          <w:b/>
        </w:rPr>
      </w:pPr>
      <w:r w:rsidRPr="004B56A3">
        <w:rPr>
          <w:rFonts w:asciiTheme="majorHAnsi" w:hAnsiTheme="majorHAnsi" w:cstheme="majorHAnsi"/>
          <w:b/>
        </w:rPr>
        <w:t>Andra stödfunktioner med särskilda uppdrag i kvalitetsarbetet</w:t>
      </w:r>
    </w:p>
    <w:p w14:paraId="7F951DD0" w14:textId="69B3D62F" w:rsidR="00276890" w:rsidRDefault="004B56A3" w:rsidP="004B56A3">
      <w:pPr>
        <w:spacing w:before="120"/>
        <w:rPr>
          <w:rFonts w:cstheme="minorHAnsi"/>
        </w:rPr>
      </w:pPr>
      <w:r w:rsidRPr="004B56A3">
        <w:rPr>
          <w:rFonts w:cstheme="minorHAnsi"/>
        </w:rPr>
        <w:t>Demens</w:t>
      </w:r>
      <w:r w:rsidR="00F66CE8">
        <w:rPr>
          <w:rFonts w:cstheme="minorHAnsi"/>
        </w:rPr>
        <w:t>- och äldre</w:t>
      </w:r>
      <w:r w:rsidRPr="004B56A3">
        <w:rPr>
          <w:rFonts w:cstheme="minorHAnsi"/>
        </w:rPr>
        <w:t xml:space="preserve">specialiserade undersköterskor, </w:t>
      </w:r>
      <w:r w:rsidR="00F66CE8">
        <w:rPr>
          <w:rFonts w:cstheme="minorHAnsi"/>
        </w:rPr>
        <w:t>1:e socialsekreterare</w:t>
      </w:r>
      <w:r w:rsidR="00512431">
        <w:rPr>
          <w:rFonts w:cstheme="minorHAnsi"/>
        </w:rPr>
        <w:t>/biståndshandläggare</w:t>
      </w:r>
      <w:r w:rsidR="00F66CE8">
        <w:rPr>
          <w:rFonts w:cstheme="minorHAnsi"/>
        </w:rPr>
        <w:t xml:space="preserve"> och </w:t>
      </w:r>
      <w:r w:rsidRPr="004B56A3">
        <w:rPr>
          <w:rFonts w:cstheme="minorHAnsi"/>
        </w:rPr>
        <w:t xml:space="preserve">stödpedagoger </w:t>
      </w:r>
      <w:r w:rsidR="00504385">
        <w:rPr>
          <w:rFonts w:cstheme="minorHAnsi"/>
        </w:rPr>
        <w:t xml:space="preserve">samt ett flertal personer med samordnarroller </w:t>
      </w:r>
      <w:r w:rsidRPr="004B56A3">
        <w:rPr>
          <w:rFonts w:cstheme="minorHAnsi"/>
        </w:rPr>
        <w:t>har ett särskilt ansvar för att vara aktiva i verksamhetens kvalitets- och förbättringsarbete.</w:t>
      </w:r>
      <w:r w:rsidR="00704F52">
        <w:rPr>
          <w:rFonts w:cstheme="minorHAnsi"/>
        </w:rPr>
        <w:t xml:space="preserve"> </w:t>
      </w:r>
    </w:p>
    <w:p w14:paraId="01665E7F" w14:textId="77777777" w:rsidR="006303A1" w:rsidRDefault="006303A1" w:rsidP="004B56A3">
      <w:pPr>
        <w:spacing w:before="120"/>
        <w:rPr>
          <w:rFonts w:cstheme="minorHAnsi"/>
        </w:rPr>
      </w:pPr>
    </w:p>
    <w:p w14:paraId="4F43CD15" w14:textId="77777777" w:rsidR="006303A1" w:rsidRDefault="006303A1" w:rsidP="004B56A3">
      <w:pPr>
        <w:spacing w:before="120"/>
        <w:rPr>
          <w:rFonts w:cstheme="minorHAnsi"/>
        </w:rPr>
      </w:pPr>
    </w:p>
    <w:p w14:paraId="57094EC3" w14:textId="61D48C59" w:rsidR="00D35415" w:rsidRPr="009E141E" w:rsidRDefault="00333E9E" w:rsidP="009E141E">
      <w:pPr>
        <w:pStyle w:val="Rubrik3"/>
        <w:rPr>
          <w:rStyle w:val="Rubrik3Char"/>
          <w:b/>
          <w:color w:val="FF0000"/>
        </w:rPr>
      </w:pPr>
      <w:bookmarkStart w:id="15" w:name="_Toc120527372"/>
      <w:r>
        <w:rPr>
          <w:rStyle w:val="Rubrik3Char"/>
          <w:b/>
          <w:sz w:val="28"/>
          <w:szCs w:val="32"/>
        </w:rPr>
        <w:lastRenderedPageBreak/>
        <w:t>Pr</w:t>
      </w:r>
      <w:r w:rsidR="00BD1B29" w:rsidRPr="001C445F">
        <w:rPr>
          <w:rStyle w:val="Rubrik3Char"/>
          <w:b/>
          <w:sz w:val="28"/>
          <w:szCs w:val="32"/>
        </w:rPr>
        <w:t>ocesser och rutiner</w:t>
      </w:r>
      <w:bookmarkEnd w:id="15"/>
    </w:p>
    <w:p w14:paraId="0DA4F28D" w14:textId="48808F4B" w:rsidR="00BD1B29" w:rsidRPr="00E036B5" w:rsidRDefault="00BD1B29" w:rsidP="0059786A">
      <w:pPr>
        <w:rPr>
          <w:rStyle w:val="Hyperlnk"/>
          <w:color w:val="auto"/>
          <w:u w:val="none"/>
        </w:rPr>
      </w:pPr>
      <w:r w:rsidRPr="001C445F">
        <w:rPr>
          <w:rStyle w:val="Hyperlnk"/>
          <w:color w:val="auto"/>
          <w:u w:val="none"/>
        </w:rPr>
        <w:t>Processer och rutiner är en del av ledningssystemets gru</w:t>
      </w:r>
      <w:r w:rsidR="00676D86">
        <w:rPr>
          <w:rStyle w:val="Hyperlnk"/>
          <w:color w:val="auto"/>
          <w:u w:val="none"/>
        </w:rPr>
        <w:t xml:space="preserve">ndläggande uppbyggnad. </w:t>
      </w:r>
      <w:r w:rsidR="00504385">
        <w:rPr>
          <w:rStyle w:val="Hyperlnk"/>
          <w:color w:val="auto"/>
          <w:u w:val="none"/>
        </w:rPr>
        <w:t>D</w:t>
      </w:r>
      <w:r w:rsidRPr="001C445F">
        <w:rPr>
          <w:rStyle w:val="Hyperlnk"/>
          <w:color w:val="auto"/>
          <w:u w:val="none"/>
        </w:rPr>
        <w:t>e a</w:t>
      </w:r>
      <w:r w:rsidR="00093261">
        <w:rPr>
          <w:rStyle w:val="Hyperlnk"/>
          <w:color w:val="auto"/>
          <w:u w:val="none"/>
        </w:rPr>
        <w:t>ktiviteter som ingår i processkartläggningen ska identifieras och</w:t>
      </w:r>
      <w:r w:rsidR="00FA6B5A">
        <w:rPr>
          <w:rStyle w:val="Hyperlnk"/>
          <w:color w:val="auto"/>
          <w:u w:val="none"/>
        </w:rPr>
        <w:t xml:space="preserve"> aktiviteternas</w:t>
      </w:r>
      <w:r w:rsidR="00093261">
        <w:rPr>
          <w:rStyle w:val="Hyperlnk"/>
          <w:color w:val="auto"/>
          <w:u w:val="none"/>
        </w:rPr>
        <w:t xml:space="preserve"> ordning fastställas samt</w:t>
      </w:r>
      <w:r w:rsidRPr="001C445F">
        <w:rPr>
          <w:rStyle w:val="Hyperlnk"/>
          <w:color w:val="auto"/>
          <w:u w:val="none"/>
        </w:rPr>
        <w:t xml:space="preserve"> t</w:t>
      </w:r>
      <w:r w:rsidR="009060DF" w:rsidRPr="001C445F">
        <w:rPr>
          <w:rStyle w:val="Hyperlnk"/>
          <w:color w:val="auto"/>
          <w:u w:val="none"/>
        </w:rPr>
        <w:t>i</w:t>
      </w:r>
      <w:r w:rsidRPr="001C445F">
        <w:rPr>
          <w:rStyle w:val="Hyperlnk"/>
          <w:color w:val="auto"/>
          <w:u w:val="none"/>
        </w:rPr>
        <w:t>ll varje aktivitet ska rutiner om ett bestämt tillvägagångssätt upprättas. Fastställda processer med tillhörande rutiner ska finnas i det kommungemensamma lednin</w:t>
      </w:r>
      <w:r w:rsidR="00883A69" w:rsidRPr="001C445F">
        <w:rPr>
          <w:rStyle w:val="Hyperlnk"/>
          <w:color w:val="auto"/>
          <w:u w:val="none"/>
        </w:rPr>
        <w:t xml:space="preserve">gssystemet ”Vårt arbetssätt” och vara beslutade av processägare. </w:t>
      </w:r>
    </w:p>
    <w:p w14:paraId="7CDD4E3A" w14:textId="36449F68" w:rsidR="0059786A" w:rsidRPr="00BD1B29" w:rsidRDefault="00BD1B29" w:rsidP="005D6C52">
      <w:pPr>
        <w:pStyle w:val="Rubrik3"/>
        <w:tabs>
          <w:tab w:val="left" w:pos="2160"/>
        </w:tabs>
        <w:rPr>
          <w:rStyle w:val="Hyperlnk"/>
          <w:color w:val="auto"/>
          <w:u w:val="none"/>
        </w:rPr>
      </w:pPr>
      <w:bookmarkStart w:id="16" w:name="_Toc120527373"/>
      <w:r>
        <w:t>Processägare</w:t>
      </w:r>
      <w:bookmarkEnd w:id="16"/>
      <w:r>
        <w:t xml:space="preserve"> </w:t>
      </w:r>
    </w:p>
    <w:p w14:paraId="6EA54679" w14:textId="070601B2" w:rsidR="00B152A9" w:rsidRDefault="00ED707F" w:rsidP="00BD1B29">
      <w:pPr>
        <w:spacing w:before="120"/>
      </w:pPr>
      <w:r w:rsidRPr="001C445F">
        <w:t>Principen är att områdeschefer</w:t>
      </w:r>
      <w:r w:rsidR="00BD1B29" w:rsidRPr="001C445F">
        <w:t xml:space="preserve"> är</w:t>
      </w:r>
      <w:r w:rsidR="00CD6CC7">
        <w:t xml:space="preserve"> processägare för</w:t>
      </w:r>
      <w:r w:rsidRPr="001C445F">
        <w:t xml:space="preserve"> processer inom sitt ansvarsområde</w:t>
      </w:r>
      <w:r w:rsidR="00BD1B29" w:rsidRPr="001C445F">
        <w:t xml:space="preserve">. Enhetschef är processägare </w:t>
      </w:r>
      <w:r w:rsidR="00CD6CC7">
        <w:t>i de fall processen enbart omfattar enheten.</w:t>
      </w:r>
    </w:p>
    <w:p w14:paraId="01A4231D" w14:textId="26E9E61A" w:rsidR="00CD6CC7" w:rsidRPr="001C445F" w:rsidRDefault="00BD1B29" w:rsidP="001C445F">
      <w:pPr>
        <w:spacing w:before="120"/>
      </w:pPr>
      <w:r w:rsidRPr="001C445F">
        <w:t xml:space="preserve">Som processägare har man ansvar för att processen är känd, förvaltas, revideras och utvecklas. </w:t>
      </w:r>
      <w:r w:rsidR="00D35415" w:rsidRPr="001C445F">
        <w:t xml:space="preserve">Processen ska </w:t>
      </w:r>
      <w:r w:rsidR="00093261">
        <w:t xml:space="preserve">vara effektiv och ändamålsenlig. </w:t>
      </w:r>
    </w:p>
    <w:p w14:paraId="26744DD1" w14:textId="76E51951" w:rsidR="0083745D" w:rsidRPr="0083745D" w:rsidRDefault="00D35415" w:rsidP="0083745D">
      <w:pPr>
        <w:pStyle w:val="Rubrik3"/>
        <w:rPr>
          <w:color w:val="FF0000"/>
        </w:rPr>
      </w:pPr>
      <w:bookmarkStart w:id="17" w:name="_Toc120527374"/>
      <w:r w:rsidRPr="00415443">
        <w:t>Processledar</w:t>
      </w:r>
      <w:r w:rsidR="006E27DB" w:rsidRPr="00415443">
        <w:t>e</w:t>
      </w:r>
      <w:bookmarkEnd w:id="17"/>
      <w:r w:rsidR="00AD15DA" w:rsidRPr="00415443">
        <w:t xml:space="preserve"> </w:t>
      </w:r>
    </w:p>
    <w:p w14:paraId="55D0BE22" w14:textId="04A06266" w:rsidR="00415443" w:rsidRPr="00333E9E" w:rsidRDefault="00333E9E" w:rsidP="003E7D24">
      <w:pPr>
        <w:spacing w:before="120"/>
      </w:pPr>
      <w:r>
        <w:t>Processledaren är en stödfunktion som p</w:t>
      </w:r>
      <w:r w:rsidR="00D35415">
        <w:t xml:space="preserve">å uppdrag av processägaren samordnar </w:t>
      </w:r>
      <w:r>
        <w:t xml:space="preserve">revidering och kvalitetssäkring av processen samt </w:t>
      </w:r>
      <w:r w:rsidR="00D35415">
        <w:t>fö</w:t>
      </w:r>
      <w:r w:rsidR="006E27DB">
        <w:t>rbättringsarbetet</w:t>
      </w:r>
      <w:r>
        <w:t xml:space="preserve"> utifrån behov som uppstår</w:t>
      </w:r>
      <w:r w:rsidR="006E27DB">
        <w:t>.</w:t>
      </w:r>
      <w:r>
        <w:t xml:space="preserve"> Processledaren är övergripande</w:t>
      </w:r>
      <w:r w:rsidR="005C6852" w:rsidRPr="00415443">
        <w:t xml:space="preserve"> ansvarig för dokume</w:t>
      </w:r>
      <w:r w:rsidR="00FA6B5A">
        <w:t>ntation</w:t>
      </w:r>
      <w:r w:rsidR="00F1591B">
        <w:t xml:space="preserve"> i Barium</w:t>
      </w:r>
      <w:r w:rsidR="00CD6CC7">
        <w:t xml:space="preserve">. Processledaren är utvecklingsledare inom stab- och utveckling eller utsedd funktion. </w:t>
      </w:r>
    </w:p>
    <w:p w14:paraId="441AF378" w14:textId="58FB299E" w:rsidR="00415443" w:rsidRDefault="00415443" w:rsidP="00415443">
      <w:pPr>
        <w:pStyle w:val="Rubrik3"/>
      </w:pPr>
      <w:bookmarkStart w:id="18" w:name="_Toc120527375"/>
      <w:r w:rsidRPr="00415443">
        <w:t>Processteam</w:t>
      </w:r>
      <w:bookmarkEnd w:id="18"/>
    </w:p>
    <w:p w14:paraId="356EA795" w14:textId="6756DC2C" w:rsidR="00CC008F" w:rsidRPr="00CC008F" w:rsidRDefault="00650AD0" w:rsidP="00CC008F">
      <w:pPr>
        <w:rPr>
          <w:rFonts w:eastAsia="Calibri" w:cs="Times New Roman"/>
        </w:rPr>
      </w:pPr>
      <w:r w:rsidRPr="007929F3">
        <w:rPr>
          <w:rFonts w:eastAsia="Calibri" w:cs="Times New Roman"/>
        </w:rPr>
        <w:t>Process</w:t>
      </w:r>
      <w:r>
        <w:rPr>
          <w:rFonts w:eastAsia="Calibri" w:cs="Times New Roman"/>
        </w:rPr>
        <w:t>teamet är en arbetsgrupp som</w:t>
      </w:r>
      <w:r w:rsidRPr="007929F3">
        <w:rPr>
          <w:rFonts w:eastAsia="Calibri" w:cs="Times New Roman"/>
        </w:rPr>
        <w:t xml:space="preserve"> sk</w:t>
      </w:r>
      <w:r>
        <w:rPr>
          <w:rFonts w:eastAsia="Calibri" w:cs="Times New Roman"/>
        </w:rPr>
        <w:t>apas f</w:t>
      </w:r>
      <w:r w:rsidR="00FA6B5A">
        <w:rPr>
          <w:rFonts w:eastAsia="Calibri" w:cs="Times New Roman"/>
        </w:rPr>
        <w:t>ör respektive process</w:t>
      </w:r>
      <w:r>
        <w:rPr>
          <w:rFonts w:eastAsia="Calibri" w:cs="Times New Roman"/>
        </w:rPr>
        <w:t xml:space="preserve">. </w:t>
      </w:r>
      <w:r w:rsidRPr="00F678BA">
        <w:rPr>
          <w:rFonts w:eastAsia="Calibri" w:cs="Times New Roman"/>
        </w:rPr>
        <w:t>Processägaren utser processteam</w:t>
      </w:r>
      <w:r>
        <w:rPr>
          <w:rFonts w:eastAsia="Calibri" w:cs="Times New Roman"/>
        </w:rPr>
        <w:t xml:space="preserve">et och en person som är ansvarig för att sammankalla processteamet. </w:t>
      </w:r>
      <w:r w:rsidRPr="00CD5005">
        <w:rPr>
          <w:rFonts w:eastAsia="Calibri" w:cs="Times New Roman"/>
        </w:rPr>
        <w:t>Processteamet arbetar på uppdrag av processägaren med att</w:t>
      </w:r>
      <w:r>
        <w:rPr>
          <w:rFonts w:eastAsia="Calibri" w:cs="Times New Roman"/>
        </w:rPr>
        <w:t xml:space="preserve"> k</w:t>
      </w:r>
      <w:r>
        <w:t>artlägga och uppdatera processen samt g</w:t>
      </w:r>
      <w:r w:rsidRPr="00D672B4">
        <w:rPr>
          <w:rFonts w:eastAsia="Calibri" w:cs="Times New Roman"/>
        </w:rPr>
        <w:t xml:space="preserve">enomföra förbättringar i processens olika delar. </w:t>
      </w:r>
    </w:p>
    <w:p w14:paraId="6039889D" w14:textId="77777777" w:rsidR="002547B2" w:rsidRDefault="004C3913" w:rsidP="00B95934">
      <w:pPr>
        <w:pStyle w:val="Rubrik1"/>
      </w:pPr>
      <w:bookmarkStart w:id="19" w:name="_Toc120527376"/>
      <w:r>
        <w:t>Samverkan med andra aktörer/vårdgivare</w:t>
      </w:r>
      <w:bookmarkEnd w:id="19"/>
    </w:p>
    <w:p w14:paraId="7F7B3A27" w14:textId="657E2E94" w:rsidR="002547B2" w:rsidRPr="002547B2" w:rsidRDefault="002547B2" w:rsidP="002547B2">
      <w:r>
        <w:t>Den som bedriver socialtjänst eller verksamhet enl</w:t>
      </w:r>
      <w:r w:rsidR="006F087A">
        <w:t>igt</w:t>
      </w:r>
      <w:r>
        <w:t xml:space="preserve"> LSS ska identifiera de processer där samverkan</w:t>
      </w:r>
      <w:r w:rsidR="00093261">
        <w:t xml:space="preserve"> behövs för att säkra kvalitén</w:t>
      </w:r>
      <w:r>
        <w:t xml:space="preserve"> på de insatser som ges i verksamheten</w:t>
      </w:r>
      <w:r w:rsidR="00D20910">
        <w:t xml:space="preserve">. </w:t>
      </w:r>
    </w:p>
    <w:p w14:paraId="3F27E841" w14:textId="77777777" w:rsidR="00731DBD" w:rsidRDefault="00731DBD" w:rsidP="00731DBD">
      <w:pPr>
        <w:pStyle w:val="Rubrik3"/>
      </w:pPr>
      <w:bookmarkStart w:id="20" w:name="_Toc120527377"/>
      <w:r>
        <w:t>Ansvar för samverkan</w:t>
      </w:r>
      <w:bookmarkEnd w:id="20"/>
      <w:r>
        <w:t xml:space="preserve"> </w:t>
      </w:r>
    </w:p>
    <w:p w14:paraId="31B07BD2" w14:textId="16041A5F" w:rsidR="00731DBD" w:rsidRDefault="00731DBD" w:rsidP="00731DBD">
      <w:r>
        <w:t>S</w:t>
      </w:r>
      <w:r w:rsidR="00FD40AD">
        <w:t xml:space="preserve">amverkan kan förekomma internt </w:t>
      </w:r>
      <w:r w:rsidR="0048423C">
        <w:t>till exempel</w:t>
      </w:r>
      <w:r>
        <w:t xml:space="preserve"> mellan myndighet/h</w:t>
      </w:r>
      <w:r w:rsidR="00FD40AD">
        <w:t xml:space="preserve">andläggare och utförarenheterna </w:t>
      </w:r>
      <w:r>
        <w:t>samt med externa aktörer</w:t>
      </w:r>
      <w:r w:rsidR="0048423C">
        <w:t>,</w:t>
      </w:r>
      <w:r w:rsidR="00FD40AD">
        <w:t xml:space="preserve"> till exempel andra </w:t>
      </w:r>
      <w:r>
        <w:t>myndigheter och organisatio</w:t>
      </w:r>
      <w:r w:rsidR="00E679F9">
        <w:t>ner.</w:t>
      </w:r>
      <w:r>
        <w:t xml:space="preserve"> </w:t>
      </w:r>
    </w:p>
    <w:p w14:paraId="5A0E6B0B" w14:textId="4936BFE6" w:rsidR="00731DBD" w:rsidRPr="00731DBD" w:rsidRDefault="00731DBD" w:rsidP="00731DBD">
      <w:pPr>
        <w:pStyle w:val="Rubrik3"/>
      </w:pPr>
      <w:bookmarkStart w:id="21" w:name="_Toc120527378"/>
      <w:r w:rsidRPr="00731DBD">
        <w:t>Samverkansavtal/överenskommelser</w:t>
      </w:r>
      <w:bookmarkEnd w:id="21"/>
      <w:r w:rsidRPr="00731DBD">
        <w:t xml:space="preserve"> </w:t>
      </w:r>
    </w:p>
    <w:p w14:paraId="708A9D01" w14:textId="5A9F7E08" w:rsidR="00B95934" w:rsidRDefault="00320EB8" w:rsidP="00B95934">
      <w:pPr>
        <w:spacing w:before="120"/>
      </w:pPr>
      <w:r>
        <w:t xml:space="preserve">I Västra Götaland beskrivs formerna för samverkan i Färdplan – länsgemensam strategi för god och nära vård samt regleras </w:t>
      </w:r>
      <w:r w:rsidR="00B95934">
        <w:t xml:space="preserve">i Hälso- och sjukvårdsavtalet med </w:t>
      </w:r>
      <w:r w:rsidR="00B95934">
        <w:lastRenderedPageBreak/>
        <w:t>tillhörande överenskommelser</w:t>
      </w:r>
      <w:r w:rsidR="00D464A1" w:rsidRPr="00320EB8">
        <w:t>.</w:t>
      </w:r>
      <w:r w:rsidR="00006965" w:rsidRPr="00320EB8">
        <w:t xml:space="preserve"> </w:t>
      </w:r>
      <w:r w:rsidR="00D464A1" w:rsidRPr="00320EB8">
        <w:t xml:space="preserve">Det finns också </w:t>
      </w:r>
      <w:r>
        <w:t>länsövergripande riktlinjer</w:t>
      </w:r>
      <w:r w:rsidR="00B95934" w:rsidRPr="00320EB8">
        <w:t xml:space="preserve"> ino</w:t>
      </w:r>
      <w:r w:rsidR="0048423C" w:rsidRPr="00320EB8">
        <w:t>m Vårdsamverkan Västra Götaland</w:t>
      </w:r>
      <w:r w:rsidR="00B95934" w:rsidRPr="00320EB8">
        <w:t xml:space="preserve"> samt Vårdsamverkan Skaraborg. Dessa styrdokument ska ingå i kommunens ledningssystem.</w:t>
      </w:r>
    </w:p>
    <w:p w14:paraId="6092F0C7" w14:textId="002BDA6A" w:rsidR="00D20910" w:rsidRDefault="00D20910" w:rsidP="00D20910">
      <w:pPr>
        <w:pStyle w:val="Rubrik3"/>
      </w:pPr>
      <w:bookmarkStart w:id="22" w:name="_Toc120527379"/>
      <w:r>
        <w:t>Processer i samverkan</w:t>
      </w:r>
      <w:bookmarkEnd w:id="22"/>
      <w:r>
        <w:t xml:space="preserve"> </w:t>
      </w:r>
    </w:p>
    <w:p w14:paraId="10B61066" w14:textId="668FD97D" w:rsidR="00B95934" w:rsidRDefault="00B95934" w:rsidP="00B95934">
      <w:pPr>
        <w:spacing w:before="120"/>
      </w:pPr>
      <w:r>
        <w:t>Samverkan mellan kommun och region</w:t>
      </w:r>
      <w:r w:rsidR="00D20910">
        <w:t xml:space="preserve"> eller annan berörd aktör</w:t>
      </w:r>
      <w:r>
        <w:t xml:space="preserve"> ska beskrivas i de processer som ingår i ledningssystemet. Det </w:t>
      </w:r>
      <w:r w:rsidR="00AC3117">
        <w:t>innebär att vi ska</w:t>
      </w:r>
      <w:r>
        <w:t xml:space="preserve"> genomföra gemensamma processkartläggningar mellan kommunen och regionen för att stärka och samordna den enskildes</w:t>
      </w:r>
      <w:r w:rsidR="00ED05EC">
        <w:t xml:space="preserve"> behov av stöd, vård och omsorg.</w:t>
      </w:r>
    </w:p>
    <w:p w14:paraId="04417A40" w14:textId="2FA3D371" w:rsidR="00F445C8" w:rsidRPr="002A34E5" w:rsidRDefault="00F445C8" w:rsidP="00E507D2">
      <w:pPr>
        <w:pStyle w:val="Rubrik3"/>
      </w:pPr>
      <w:bookmarkStart w:id="23" w:name="_Toc120527380"/>
      <w:r w:rsidRPr="00B17793">
        <w:t>Struktur för kvalitets- och patientsäkerhetsarbetet i samverka</w:t>
      </w:r>
      <w:r w:rsidR="00E507D2">
        <w:t>n</w:t>
      </w:r>
      <w:bookmarkEnd w:id="23"/>
    </w:p>
    <w:p w14:paraId="5474F2AD" w14:textId="67A83EEA" w:rsidR="002547B2" w:rsidRDefault="00694495" w:rsidP="00F445C8">
      <w:r>
        <w:t>I</w:t>
      </w:r>
      <w:r w:rsidR="00F445C8">
        <w:t xml:space="preserve"> Vårdsamverkan i Skaraborg finns tre lokala partssamverkansgrupper; Partssamverkan Barn och unga, Trepartsgrupper </w:t>
      </w:r>
      <w:r w:rsidR="00F445C8" w:rsidRPr="00B17793">
        <w:t xml:space="preserve">samt </w:t>
      </w:r>
      <w:r w:rsidR="00ED05EC">
        <w:t xml:space="preserve">Vård och omsorg. </w:t>
      </w:r>
      <w:r w:rsidR="00E507D2">
        <w:t xml:space="preserve"> </w:t>
      </w:r>
      <w:r w:rsidR="00F445C8" w:rsidRPr="00B17793">
        <w:t>Det är en struktur för utveckling, ledning och styrning a</w:t>
      </w:r>
      <w:r w:rsidR="00093261">
        <w:t xml:space="preserve">v god och nära vård. </w:t>
      </w:r>
      <w:r w:rsidR="002547B2">
        <w:t xml:space="preserve">Det finns också en etablerad samverkansstruktur på Skaraborgsnivå samt Västra Götalandsnivå. </w:t>
      </w:r>
    </w:p>
    <w:p w14:paraId="0EACDFA8" w14:textId="41898BCF" w:rsidR="00731DBD" w:rsidRDefault="00EA423E" w:rsidP="00731DBD">
      <w:pPr>
        <w:pStyle w:val="Rubrik3"/>
      </w:pPr>
      <w:bookmarkStart w:id="24" w:name="_Toc120527381"/>
      <w:bookmarkStart w:id="25" w:name="_Toc112075464"/>
      <w:r>
        <w:t>P</w:t>
      </w:r>
      <w:r w:rsidR="00993662">
        <w:t>ensionärsrådet och</w:t>
      </w:r>
      <w:r w:rsidR="00731DBD" w:rsidRPr="00731DBD">
        <w:t xml:space="preserve"> </w:t>
      </w:r>
      <w:r>
        <w:t>funktionshinderrådet</w:t>
      </w:r>
      <w:bookmarkEnd w:id="24"/>
      <w:r w:rsidR="00731DBD" w:rsidRPr="00731DBD">
        <w:t xml:space="preserve"> </w:t>
      </w:r>
    </w:p>
    <w:p w14:paraId="4565E99D" w14:textId="4A68E1AB" w:rsidR="00731DBD" w:rsidRDefault="00EA423E" w:rsidP="00731DBD">
      <w:r>
        <w:t>P</w:t>
      </w:r>
      <w:r w:rsidR="00731DBD" w:rsidRPr="00F1591B">
        <w:t xml:space="preserve">ensionärsrådet och </w:t>
      </w:r>
      <w:r>
        <w:t>funktionhinderrådet</w:t>
      </w:r>
      <w:r w:rsidR="00F1591B" w:rsidRPr="00F1591B">
        <w:t xml:space="preserve"> </w:t>
      </w:r>
      <w:r w:rsidR="00731DBD" w:rsidRPr="00F1591B">
        <w:t xml:space="preserve">är </w:t>
      </w:r>
      <w:r w:rsidR="00731DBD" w:rsidRPr="00731DBD">
        <w:t>organ för samråd och ömsesidig information för kommunens styrelser och nämnder. Råden ska i god tid få information och möjlighet att påverka i ärenden som rör pensionärer eller personer med funktionsnedsättn</w:t>
      </w:r>
      <w:r w:rsidR="00AC3117">
        <w:t>ing. Ärenden som ska till välfärds</w:t>
      </w:r>
      <w:r w:rsidR="00731DBD" w:rsidRPr="00731DBD">
        <w:t xml:space="preserve">nämnden gällande äldre och personer med funktionsnedsättning delges råden för kännedom. </w:t>
      </w:r>
    </w:p>
    <w:p w14:paraId="3A71DD48" w14:textId="77777777" w:rsidR="00731DBD" w:rsidRDefault="00731DBD" w:rsidP="00731DBD">
      <w:pPr>
        <w:pStyle w:val="Rubrik3"/>
      </w:pPr>
      <w:bookmarkStart w:id="26" w:name="_Toc120527382"/>
      <w:r w:rsidRPr="00731DBD">
        <w:rPr>
          <w:rFonts w:eastAsiaTheme="minorHAnsi"/>
        </w:rPr>
        <w:t>Brukarsamverkan</w:t>
      </w:r>
      <w:bookmarkEnd w:id="26"/>
      <w:r w:rsidRPr="00731DBD">
        <w:rPr>
          <w:rFonts w:eastAsiaTheme="minorHAnsi"/>
        </w:rPr>
        <w:t xml:space="preserve"> </w:t>
      </w:r>
    </w:p>
    <w:p w14:paraId="6219D5AB" w14:textId="10B84DFB" w:rsidR="00093261" w:rsidRDefault="00731DBD" w:rsidP="00731DBD">
      <w:r w:rsidRPr="00731DBD">
        <w:t xml:space="preserve">Brukare, närstående och intresseorganisationer ska på olika sätt ges möjlighet till att påverka arbetet med att förbättra verksamhetens kvalitet. Exempel på former för inhämtande av brukarnas synpunkter är brukarundersökningar, kommunens synpunktshantering, referensgrupper, fokusgrupper, </w:t>
      </w:r>
      <w:r w:rsidR="0048423C">
        <w:t>kontakt med brukarföreningar med mera.</w:t>
      </w:r>
    </w:p>
    <w:p w14:paraId="14A05853" w14:textId="42602B85" w:rsidR="00731DBD" w:rsidRDefault="00C1352E" w:rsidP="001C445F">
      <w:pPr>
        <w:pStyle w:val="Rubrik1"/>
      </w:pPr>
      <w:bookmarkStart w:id="27" w:name="_Toc120527383"/>
      <w:r>
        <w:t>Sektor social v</w:t>
      </w:r>
      <w:r w:rsidR="00731DBD">
        <w:t>älfärds</w:t>
      </w:r>
      <w:r w:rsidR="004B56A3">
        <w:t xml:space="preserve"> </w:t>
      </w:r>
      <w:r w:rsidR="002078F5">
        <w:t>mötesforum</w:t>
      </w:r>
      <w:r w:rsidR="00731DBD">
        <w:t xml:space="preserve"> för </w:t>
      </w:r>
      <w:r w:rsidR="004B56A3">
        <w:t>kvalitets</w:t>
      </w:r>
      <w:r w:rsidR="00BA54E0">
        <w:t>- och patien</w:t>
      </w:r>
      <w:r w:rsidR="002078F5">
        <w:t>t</w:t>
      </w:r>
      <w:r w:rsidR="00BA54E0">
        <w:t>säkerhetsarbetet</w:t>
      </w:r>
      <w:bookmarkEnd w:id="27"/>
      <w:r w:rsidR="004B56A3">
        <w:t xml:space="preserve"> </w:t>
      </w:r>
    </w:p>
    <w:p w14:paraId="1B5F5596" w14:textId="0D1606AF" w:rsidR="00731DBD" w:rsidRDefault="00731DBD" w:rsidP="00731DBD">
      <w:r>
        <w:t xml:space="preserve">För att säkerställa ett systematiskt förbättringsarbete ska kvalitetsarbetet genomföras kontinuerligt på enhets-, områdes- och sektorsövergripande nivå. </w:t>
      </w:r>
    </w:p>
    <w:p w14:paraId="7B6D0450" w14:textId="016216DA" w:rsidR="00731DBD" w:rsidRDefault="00ED05EC" w:rsidP="00731DBD">
      <w:r>
        <w:t>Syftet är att</w:t>
      </w:r>
      <w:r w:rsidR="00731DBD">
        <w:t xml:space="preserve">: </w:t>
      </w:r>
    </w:p>
    <w:p w14:paraId="0836DB9C" w14:textId="60AFCCA1" w:rsidR="00731DBD" w:rsidRDefault="00731DBD" w:rsidP="00DF62CF">
      <w:pPr>
        <w:pStyle w:val="Liststycke"/>
        <w:numPr>
          <w:ilvl w:val="0"/>
          <w:numId w:val="12"/>
        </w:numPr>
      </w:pPr>
      <w:r>
        <w:t xml:space="preserve">gemensamt följa upp, analysera och vidta åtgärder som leder till en förbättring av sektorns, </w:t>
      </w:r>
      <w:r w:rsidR="00ED05EC">
        <w:t>områdets och enhetens processer</w:t>
      </w:r>
      <w:r>
        <w:t xml:space="preserve"> </w:t>
      </w:r>
    </w:p>
    <w:p w14:paraId="2B7088C3" w14:textId="5F94802A" w:rsidR="00731DBD" w:rsidRDefault="00731DBD" w:rsidP="00DF62CF">
      <w:pPr>
        <w:pStyle w:val="Liststycke"/>
        <w:numPr>
          <w:ilvl w:val="0"/>
          <w:numId w:val="12"/>
        </w:numPr>
      </w:pPr>
      <w:r>
        <w:t>förankring och spridn</w:t>
      </w:r>
      <w:r w:rsidR="00ED05EC">
        <w:t>ing av nya förbättringsåtgärder</w:t>
      </w:r>
      <w:r>
        <w:t xml:space="preserve"> </w:t>
      </w:r>
    </w:p>
    <w:p w14:paraId="296B3AC5" w14:textId="486EDBF0" w:rsidR="00415443" w:rsidRDefault="00731DBD" w:rsidP="00415443">
      <w:pPr>
        <w:pStyle w:val="Liststycke"/>
        <w:numPr>
          <w:ilvl w:val="0"/>
          <w:numId w:val="12"/>
        </w:numPr>
      </w:pPr>
      <w:r>
        <w:t>möjliggöra för lärande och spridning av goda exempel och re</w:t>
      </w:r>
      <w:r w:rsidR="00ED05EC">
        <w:t>sultat inom hela förvaltningen</w:t>
      </w:r>
      <w:bookmarkEnd w:id="25"/>
    </w:p>
    <w:p w14:paraId="169F8047" w14:textId="2EA2B2CD" w:rsidR="00F1591B" w:rsidRPr="00F1591B" w:rsidRDefault="003E0721" w:rsidP="004C3913">
      <w:pPr>
        <w:pStyle w:val="Rubrik3"/>
        <w:rPr>
          <w:color w:val="FF0000"/>
        </w:rPr>
      </w:pPr>
      <w:bookmarkStart w:id="28" w:name="_Toc120527384"/>
      <w:r>
        <w:lastRenderedPageBreak/>
        <w:t>Uppdragsdialog</w:t>
      </w:r>
      <w:bookmarkEnd w:id="28"/>
      <w:r w:rsidR="00333E9E">
        <w:t xml:space="preserve"> </w:t>
      </w:r>
    </w:p>
    <w:p w14:paraId="6FA095E7" w14:textId="795F01EE" w:rsidR="00D464A1" w:rsidRPr="00276890" w:rsidRDefault="007C6EE9" w:rsidP="000C669F">
      <w:r>
        <w:t>Uppdragsdialogen är en dialog mellan ledning och verksamhet för att tillsammans utforma uppdrag att arbeta med under det kommande året. Dialogen genomförs va</w:t>
      </w:r>
      <w:r w:rsidR="00D464A1">
        <w:t>rje år under januari – februari på sektorsnivå.</w:t>
      </w:r>
    </w:p>
    <w:p w14:paraId="0422DBC0" w14:textId="6E317FBD" w:rsidR="000C669F" w:rsidRDefault="000C669F" w:rsidP="003E0721">
      <w:pPr>
        <w:pStyle w:val="Rubrik3"/>
      </w:pPr>
      <w:bookmarkStart w:id="29" w:name="_Toc87878465"/>
      <w:bookmarkStart w:id="30" w:name="_Toc120527385"/>
      <w:r>
        <w:t>Uppföljningsdialog</w:t>
      </w:r>
      <w:bookmarkEnd w:id="29"/>
      <w:bookmarkEnd w:id="30"/>
    </w:p>
    <w:p w14:paraId="7EA3B095" w14:textId="1574994B" w:rsidR="00D464A1" w:rsidRDefault="000C669F" w:rsidP="00ED05EC">
      <w:pPr>
        <w:spacing w:before="120"/>
      </w:pPr>
      <w:r w:rsidRPr="00DE456F">
        <w:t>Upp</w:t>
      </w:r>
      <w:r>
        <w:t>följningsdialog</w:t>
      </w:r>
      <w:r w:rsidRPr="00DE456F">
        <w:t xml:space="preserve"> är en dialog mellan ledning och verksamhet för att tillsammans </w:t>
      </w:r>
      <w:r>
        <w:t>följa upp de uppdrag som verksamheten haft under året</w:t>
      </w:r>
      <w:r w:rsidR="0048423C">
        <w:t>. Dialogen genomförs</w:t>
      </w:r>
      <w:r w:rsidRPr="005A1591">
        <w:t xml:space="preserve"> </w:t>
      </w:r>
      <w:r>
        <w:t>två gånger per år i perioden maj/juni och i november/december</w:t>
      </w:r>
      <w:r w:rsidR="00D464A1">
        <w:t xml:space="preserve"> på sektorsnivå.</w:t>
      </w:r>
      <w:r w:rsidR="00D464A1" w:rsidRPr="00D464A1">
        <w:t xml:space="preserve"> </w:t>
      </w:r>
    </w:p>
    <w:p w14:paraId="1A94D5FE" w14:textId="10A92AA5" w:rsidR="00731DBD" w:rsidRDefault="00731DBD" w:rsidP="00D75B63">
      <w:pPr>
        <w:pStyle w:val="Rubrik3"/>
      </w:pPr>
      <w:bookmarkStart w:id="31" w:name="_Toc120527386"/>
      <w:r w:rsidRPr="00B17D5C">
        <w:t>Kvalitetsråd</w:t>
      </w:r>
      <w:bookmarkEnd w:id="31"/>
    </w:p>
    <w:p w14:paraId="1E553316" w14:textId="5FF8577C" w:rsidR="002A5553" w:rsidRPr="00464CE2" w:rsidRDefault="00731DBD" w:rsidP="00731DBD">
      <w:r w:rsidRPr="00B17793">
        <w:t>Kvalitetsrådets syfte är att vara ett forum för stabens och ve</w:t>
      </w:r>
      <w:r w:rsidR="0048423C">
        <w:t>rksamheternas</w:t>
      </w:r>
      <w:r w:rsidR="002A5553">
        <w:t xml:space="preserve"> arbete med kvalitet och patientsäkerhet.</w:t>
      </w:r>
      <w:r w:rsidR="00D20910" w:rsidRPr="00D20910">
        <w:t xml:space="preserve"> </w:t>
      </w:r>
      <w:r w:rsidR="00D20910">
        <w:t xml:space="preserve">Målet är att samordna </w:t>
      </w:r>
      <w:r w:rsidR="00ED05EC">
        <w:t xml:space="preserve">samt prioritera </w:t>
      </w:r>
      <w:r w:rsidR="00D20910">
        <w:t xml:space="preserve">det övergripande kvalitetsarbetet för </w:t>
      </w:r>
      <w:r w:rsidR="00D20910" w:rsidRPr="002A5553">
        <w:t>lärande och utveck</w:t>
      </w:r>
      <w:r w:rsidR="00D20910">
        <w:t xml:space="preserve">ling. </w:t>
      </w:r>
      <w:r w:rsidR="002A5553" w:rsidRPr="00464CE2">
        <w:t xml:space="preserve">Uppdraget är att ta fram en gemensam kvalitets- och patientsäkerhetsplan samt kvalitets- och patientsäkerhetsberättelse. </w:t>
      </w:r>
    </w:p>
    <w:p w14:paraId="231ADA87" w14:textId="7900BC14" w:rsidR="002A5553" w:rsidRPr="00D464A1" w:rsidRDefault="001D357D" w:rsidP="00415443">
      <w:pPr>
        <w:rPr>
          <w:strike/>
        </w:rPr>
      </w:pPr>
      <w:r>
        <w:t>Kvalitet</w:t>
      </w:r>
      <w:r w:rsidRPr="00B17D5C">
        <w:t>sråden</w:t>
      </w:r>
      <w:r>
        <w:t xml:space="preserve"> på sektors</w:t>
      </w:r>
      <w:r w:rsidR="00731DBD">
        <w:t xml:space="preserve">nivå </w:t>
      </w:r>
      <w:r w:rsidR="00F1591B">
        <w:t xml:space="preserve">hålls </w:t>
      </w:r>
      <w:r w:rsidR="00482814" w:rsidRPr="00F1591B">
        <w:t>sex gånger/år</w:t>
      </w:r>
      <w:r w:rsidR="00D464A1">
        <w:t>.</w:t>
      </w:r>
      <w:r w:rsidR="00482814" w:rsidRPr="00F1591B">
        <w:t xml:space="preserve"> </w:t>
      </w:r>
      <w:r w:rsidR="00694495">
        <w:t>Sammankallande är Områdeschef</w:t>
      </w:r>
      <w:r w:rsidR="00731DBD">
        <w:t xml:space="preserve"> för stab och utveckling</w:t>
      </w:r>
      <w:r w:rsidR="00FF2AC3">
        <w:t>.</w:t>
      </w:r>
      <w:r w:rsidR="00D75B63">
        <w:rPr>
          <w:color w:val="FF0000"/>
        </w:rPr>
        <w:t xml:space="preserve"> </w:t>
      </w:r>
      <w:r w:rsidR="00731DBD">
        <w:t>Deltagare</w:t>
      </w:r>
      <w:r w:rsidR="00D75B63">
        <w:t xml:space="preserve"> är Utvecklingsledare</w:t>
      </w:r>
      <w:r w:rsidR="00F1591B">
        <w:t xml:space="preserve"> med SAS-funktion</w:t>
      </w:r>
      <w:r w:rsidR="0048423C">
        <w:t>, Medicinskt ansvarig sjuksköterska</w:t>
      </w:r>
      <w:r w:rsidR="00D464A1">
        <w:t xml:space="preserve"> samt</w:t>
      </w:r>
      <w:r w:rsidR="00D65979">
        <w:t xml:space="preserve"> </w:t>
      </w:r>
      <w:r w:rsidR="00E57CEC">
        <w:t>Verksamhetschef Hälso- och sjukvård.</w:t>
      </w:r>
    </w:p>
    <w:p w14:paraId="75BB5906" w14:textId="673402CF" w:rsidR="009A4E51" w:rsidRDefault="009A4E51" w:rsidP="00BB1A47">
      <w:pPr>
        <w:pStyle w:val="Rubrik3"/>
      </w:pPr>
      <w:bookmarkStart w:id="32" w:name="_Toc120527387"/>
      <w:r w:rsidRPr="001C445F">
        <w:t>Ledningsteam</w:t>
      </w:r>
      <w:bookmarkEnd w:id="32"/>
    </w:p>
    <w:p w14:paraId="64853BA4" w14:textId="0BEA8B40" w:rsidR="00E036B5" w:rsidRPr="00BF2B19" w:rsidRDefault="001D357D" w:rsidP="00E036B5">
      <w:pPr>
        <w:autoSpaceDE w:val="0"/>
        <w:adjustRightInd w:val="0"/>
        <w:ind w:right="-144"/>
      </w:pPr>
      <w:r>
        <w:t>Ledningsteam</w:t>
      </w:r>
      <w:r w:rsidR="00E036B5" w:rsidRPr="00BF2B19">
        <w:t xml:space="preserve"> ska driva och utveckla enhetens kvalitets- och patientsäkerhetsarbete (se </w:t>
      </w:r>
      <w:r w:rsidR="00E036B5" w:rsidRPr="00BF2B19">
        <w:rPr>
          <w:i/>
        </w:rPr>
        <w:t>Riktlinje Ledningssystem för systematiskt kvalitetsarbete enligt SOSFS 2011:9).</w:t>
      </w:r>
      <w:r w:rsidR="00E036B5" w:rsidRPr="00BF2B19">
        <w:t xml:space="preserve"> Alla enhetens gemensamma resurser </w:t>
      </w:r>
      <w:r w:rsidR="002944AA">
        <w:t>ska samordnas och utvecklas</w:t>
      </w:r>
      <w:r w:rsidR="00E036B5" w:rsidRPr="00BF2B19">
        <w:t xml:space="preserve"> i enlighet med verksamhetens</w:t>
      </w:r>
      <w:r w:rsidR="00E036B5">
        <w:t xml:space="preserve"> </w:t>
      </w:r>
      <w:r w:rsidR="005950EE">
        <w:t xml:space="preserve">planer. </w:t>
      </w:r>
      <w:r w:rsidR="00E036B5" w:rsidRPr="00E036B5">
        <w:rPr>
          <w:rFonts w:cs="Times New Roman"/>
          <w:szCs w:val="24"/>
        </w:rPr>
        <w:t xml:space="preserve">Ledningsteam </w:t>
      </w:r>
      <w:r w:rsidR="00E036B5" w:rsidRPr="00BF2B19">
        <w:rPr>
          <w:rFonts w:cs="Times New Roman"/>
          <w:szCs w:val="24"/>
        </w:rPr>
        <w:t xml:space="preserve">finns på enhetsnivå. Deras uppgift är att </w:t>
      </w:r>
      <w:r w:rsidR="00E036B5" w:rsidRPr="00BF2B19">
        <w:t>tillsammans leda enhetens kvalitets- och utvecklingsarbetet och stärka tryggheten för brukare och arbetslag</w:t>
      </w:r>
      <w:r w:rsidR="00E036B5" w:rsidRPr="00BF2B19">
        <w:rPr>
          <w:rFonts w:cs="Times New Roman"/>
        </w:rPr>
        <w:t>.</w:t>
      </w:r>
    </w:p>
    <w:p w14:paraId="0BF0C621" w14:textId="696D7A89" w:rsidR="00E036B5" w:rsidRPr="001D357D" w:rsidRDefault="009A4E51" w:rsidP="00E036B5">
      <w:pPr>
        <w:pStyle w:val="Rubrik3"/>
      </w:pPr>
      <w:bookmarkStart w:id="33" w:name="_Toc120527388"/>
      <w:r w:rsidRPr="001D357D">
        <w:t>Brukarteam</w:t>
      </w:r>
      <w:bookmarkEnd w:id="33"/>
      <w:r w:rsidRPr="001D357D">
        <w:t xml:space="preserve"> </w:t>
      </w:r>
    </w:p>
    <w:p w14:paraId="43DBFD3C" w14:textId="3FECD471" w:rsidR="00F93D72" w:rsidRDefault="00E036B5" w:rsidP="00F93D72">
      <w:pPr>
        <w:pStyle w:val="Liststycke"/>
        <w:autoSpaceDE w:val="0"/>
        <w:adjustRightInd w:val="0"/>
        <w:ind w:left="0"/>
        <w:rPr>
          <w:rFonts w:cs="Times New Roman"/>
          <w:szCs w:val="24"/>
        </w:rPr>
      </w:pPr>
      <w:r w:rsidRPr="001D357D">
        <w:rPr>
          <w:rFonts w:cs="Times New Roman"/>
          <w:szCs w:val="24"/>
        </w:rPr>
        <w:t>Brukarteam</w:t>
      </w:r>
      <w:r w:rsidRPr="00BF2B19">
        <w:rPr>
          <w:rFonts w:cs="Times New Roman"/>
          <w:szCs w:val="24"/>
        </w:rPr>
        <w:t xml:space="preserve"> är det nära teamet runt den enskilde brukaren</w:t>
      </w:r>
      <w:r w:rsidR="003C5D14">
        <w:rPr>
          <w:rFonts w:cs="Times New Roman"/>
          <w:szCs w:val="24"/>
        </w:rPr>
        <w:t xml:space="preserve"> som ska säkerställa individens kvalitet- och patientsäkerhet för den enskilde. </w:t>
      </w:r>
    </w:p>
    <w:p w14:paraId="55410CF5" w14:textId="77777777" w:rsidR="0074299A" w:rsidRDefault="0074299A" w:rsidP="00F93D72">
      <w:pPr>
        <w:pStyle w:val="Liststycke"/>
        <w:autoSpaceDE w:val="0"/>
        <w:adjustRightInd w:val="0"/>
        <w:ind w:left="0"/>
        <w:rPr>
          <w:rFonts w:cs="Times New Roman"/>
          <w:szCs w:val="24"/>
        </w:rPr>
      </w:pPr>
    </w:p>
    <w:p w14:paraId="3B9AF5D6" w14:textId="77777777" w:rsidR="0074299A" w:rsidRDefault="0074299A" w:rsidP="00F93D72">
      <w:pPr>
        <w:pStyle w:val="Liststycke"/>
        <w:autoSpaceDE w:val="0"/>
        <w:adjustRightInd w:val="0"/>
        <w:ind w:left="0"/>
        <w:rPr>
          <w:rFonts w:cs="Times New Roman"/>
          <w:szCs w:val="24"/>
        </w:rPr>
      </w:pPr>
    </w:p>
    <w:p w14:paraId="42D5DC9F" w14:textId="77777777" w:rsidR="0074299A" w:rsidRDefault="0074299A" w:rsidP="00F93D72">
      <w:pPr>
        <w:pStyle w:val="Liststycke"/>
        <w:autoSpaceDE w:val="0"/>
        <w:adjustRightInd w:val="0"/>
        <w:ind w:left="0"/>
        <w:rPr>
          <w:rFonts w:cs="Times New Roman"/>
          <w:szCs w:val="24"/>
        </w:rPr>
      </w:pPr>
    </w:p>
    <w:p w14:paraId="217D9D59" w14:textId="77777777" w:rsidR="0074299A" w:rsidRDefault="0074299A" w:rsidP="00F93D72">
      <w:pPr>
        <w:pStyle w:val="Liststycke"/>
        <w:autoSpaceDE w:val="0"/>
        <w:adjustRightInd w:val="0"/>
        <w:ind w:left="0"/>
        <w:rPr>
          <w:rFonts w:cs="Times New Roman"/>
          <w:szCs w:val="24"/>
        </w:rPr>
      </w:pPr>
    </w:p>
    <w:p w14:paraId="6B0A3426" w14:textId="77777777" w:rsidR="0074299A" w:rsidRDefault="0074299A" w:rsidP="00F93D72">
      <w:pPr>
        <w:pStyle w:val="Liststycke"/>
        <w:autoSpaceDE w:val="0"/>
        <w:adjustRightInd w:val="0"/>
        <w:ind w:left="0"/>
        <w:rPr>
          <w:rFonts w:cs="Times New Roman"/>
          <w:szCs w:val="24"/>
        </w:rPr>
      </w:pPr>
    </w:p>
    <w:p w14:paraId="147735D3" w14:textId="77777777" w:rsidR="0074299A" w:rsidRDefault="0074299A" w:rsidP="00F93D72">
      <w:pPr>
        <w:pStyle w:val="Liststycke"/>
        <w:autoSpaceDE w:val="0"/>
        <w:adjustRightInd w:val="0"/>
        <w:ind w:left="0"/>
        <w:rPr>
          <w:rFonts w:cs="Times New Roman"/>
          <w:szCs w:val="24"/>
        </w:rPr>
      </w:pPr>
    </w:p>
    <w:p w14:paraId="2C3C3704" w14:textId="77777777" w:rsidR="00694495" w:rsidRDefault="00694495" w:rsidP="00F93D72">
      <w:pPr>
        <w:pStyle w:val="Liststycke"/>
        <w:autoSpaceDE w:val="0"/>
        <w:adjustRightInd w:val="0"/>
        <w:ind w:left="0"/>
        <w:rPr>
          <w:rFonts w:cs="Times New Roman"/>
          <w:szCs w:val="24"/>
        </w:rPr>
      </w:pPr>
    </w:p>
    <w:p w14:paraId="1D174FB9" w14:textId="77777777" w:rsidR="00694495" w:rsidRDefault="00694495" w:rsidP="00F93D72">
      <w:pPr>
        <w:pStyle w:val="Liststycke"/>
        <w:autoSpaceDE w:val="0"/>
        <w:adjustRightInd w:val="0"/>
        <w:ind w:left="0"/>
        <w:rPr>
          <w:rFonts w:cs="Times New Roman"/>
          <w:szCs w:val="24"/>
        </w:rPr>
      </w:pPr>
    </w:p>
    <w:p w14:paraId="225A39AF" w14:textId="77777777" w:rsidR="00694495" w:rsidRDefault="00694495" w:rsidP="00F93D72">
      <w:pPr>
        <w:pStyle w:val="Liststycke"/>
        <w:autoSpaceDE w:val="0"/>
        <w:adjustRightInd w:val="0"/>
        <w:ind w:left="0"/>
        <w:rPr>
          <w:rFonts w:cs="Times New Roman"/>
          <w:szCs w:val="24"/>
        </w:rPr>
      </w:pPr>
    </w:p>
    <w:p w14:paraId="2E5BC74A" w14:textId="77777777" w:rsidR="0074299A" w:rsidRPr="00650AD0" w:rsidRDefault="0074299A" w:rsidP="00F93D72">
      <w:pPr>
        <w:pStyle w:val="Liststycke"/>
        <w:autoSpaceDE w:val="0"/>
        <w:adjustRightInd w:val="0"/>
        <w:ind w:left="0"/>
        <w:rPr>
          <w:rFonts w:cs="Times New Roman"/>
          <w:szCs w:val="24"/>
        </w:rPr>
      </w:pPr>
    </w:p>
    <w:p w14:paraId="11F93C66" w14:textId="77777777" w:rsidR="0074299A" w:rsidRDefault="0074299A" w:rsidP="0099753D">
      <w:pPr>
        <w:rPr>
          <w:color w:val="FF0000"/>
        </w:rPr>
      </w:pPr>
    </w:p>
    <w:p w14:paraId="1CD3D958" w14:textId="457420A8" w:rsidR="0099753D" w:rsidRPr="000A4FB7" w:rsidRDefault="000A4FB7" w:rsidP="0099753D">
      <w:pPr>
        <w:rPr>
          <w:i/>
          <w:sz w:val="22"/>
        </w:rPr>
      </w:pPr>
      <w:r w:rsidRPr="000A4FB7">
        <w:rPr>
          <w:i/>
          <w:sz w:val="22"/>
        </w:rPr>
        <w:lastRenderedPageBreak/>
        <w:t xml:space="preserve">Tabell över mötesforum </w:t>
      </w:r>
    </w:p>
    <w:tbl>
      <w:tblPr>
        <w:tblStyle w:val="Tabellrutnt"/>
        <w:tblW w:w="0" w:type="auto"/>
        <w:tblLook w:val="04A0" w:firstRow="1" w:lastRow="0" w:firstColumn="1" w:lastColumn="0" w:noHBand="0" w:noVBand="1"/>
      </w:tblPr>
      <w:tblGrid>
        <w:gridCol w:w="2642"/>
        <w:gridCol w:w="2642"/>
        <w:gridCol w:w="2642"/>
      </w:tblGrid>
      <w:tr w:rsidR="0099753D" w:rsidRPr="00006965" w14:paraId="54A991B9" w14:textId="77777777" w:rsidTr="00804223">
        <w:tc>
          <w:tcPr>
            <w:tcW w:w="2642" w:type="dxa"/>
            <w:shd w:val="clear" w:color="auto" w:fill="D0CECE" w:themeFill="background2" w:themeFillShade="E6"/>
          </w:tcPr>
          <w:p w14:paraId="0FC629CD" w14:textId="4119E5E6" w:rsidR="0099753D" w:rsidRPr="00006965" w:rsidRDefault="000A4FB7" w:rsidP="0099753D">
            <w:pPr>
              <w:rPr>
                <w:b/>
                <w:sz w:val="20"/>
              </w:rPr>
            </w:pPr>
            <w:r w:rsidRPr="00006965">
              <w:rPr>
                <w:b/>
                <w:sz w:val="20"/>
              </w:rPr>
              <w:t>Mötesforum</w:t>
            </w:r>
          </w:p>
        </w:tc>
        <w:tc>
          <w:tcPr>
            <w:tcW w:w="2642" w:type="dxa"/>
            <w:shd w:val="clear" w:color="auto" w:fill="D0CECE" w:themeFill="background2" w:themeFillShade="E6"/>
          </w:tcPr>
          <w:p w14:paraId="403E6627" w14:textId="3724FC63" w:rsidR="0099753D" w:rsidRPr="00006965" w:rsidRDefault="0099753D" w:rsidP="0099753D">
            <w:pPr>
              <w:rPr>
                <w:b/>
                <w:sz w:val="20"/>
              </w:rPr>
            </w:pPr>
            <w:r w:rsidRPr="00006965">
              <w:rPr>
                <w:b/>
                <w:sz w:val="20"/>
              </w:rPr>
              <w:t xml:space="preserve">Ansvarig </w:t>
            </w:r>
          </w:p>
        </w:tc>
        <w:tc>
          <w:tcPr>
            <w:tcW w:w="2642" w:type="dxa"/>
            <w:shd w:val="clear" w:color="auto" w:fill="D0CECE" w:themeFill="background2" w:themeFillShade="E6"/>
          </w:tcPr>
          <w:p w14:paraId="34E1C75A" w14:textId="2EF3AFD5" w:rsidR="0099753D" w:rsidRPr="00006965" w:rsidRDefault="00804223" w:rsidP="00804223">
            <w:pPr>
              <w:rPr>
                <w:b/>
                <w:sz w:val="20"/>
              </w:rPr>
            </w:pPr>
            <w:r w:rsidRPr="00006965">
              <w:rPr>
                <w:b/>
                <w:sz w:val="20"/>
              </w:rPr>
              <w:t xml:space="preserve">Frekvens </w:t>
            </w:r>
          </w:p>
        </w:tc>
      </w:tr>
      <w:tr w:rsidR="00804223" w:rsidRPr="00006965" w14:paraId="6B6620A1" w14:textId="77777777" w:rsidTr="00B17793">
        <w:tc>
          <w:tcPr>
            <w:tcW w:w="2642" w:type="dxa"/>
            <w:shd w:val="clear" w:color="auto" w:fill="E7E6E6" w:themeFill="background2"/>
          </w:tcPr>
          <w:p w14:paraId="0075E03D" w14:textId="4A42108B" w:rsidR="00804223" w:rsidRPr="00006965" w:rsidRDefault="00804223" w:rsidP="0099753D">
            <w:pPr>
              <w:rPr>
                <w:i/>
                <w:sz w:val="20"/>
              </w:rPr>
            </w:pPr>
            <w:r w:rsidRPr="00006965">
              <w:rPr>
                <w:i/>
                <w:sz w:val="20"/>
              </w:rPr>
              <w:t>Sektorsövergripande</w:t>
            </w:r>
          </w:p>
        </w:tc>
        <w:tc>
          <w:tcPr>
            <w:tcW w:w="2642" w:type="dxa"/>
            <w:shd w:val="clear" w:color="auto" w:fill="E7E6E6" w:themeFill="background2"/>
          </w:tcPr>
          <w:p w14:paraId="45283B88" w14:textId="77777777" w:rsidR="00804223" w:rsidRPr="00006965" w:rsidRDefault="00804223" w:rsidP="0099753D">
            <w:pPr>
              <w:rPr>
                <w:sz w:val="20"/>
              </w:rPr>
            </w:pPr>
          </w:p>
        </w:tc>
        <w:tc>
          <w:tcPr>
            <w:tcW w:w="2642" w:type="dxa"/>
            <w:shd w:val="clear" w:color="auto" w:fill="E7E6E6" w:themeFill="background2"/>
          </w:tcPr>
          <w:p w14:paraId="3380B32A" w14:textId="77777777" w:rsidR="00804223" w:rsidRPr="00006965" w:rsidRDefault="00804223" w:rsidP="0099753D">
            <w:pPr>
              <w:rPr>
                <w:sz w:val="20"/>
              </w:rPr>
            </w:pPr>
          </w:p>
        </w:tc>
      </w:tr>
      <w:tr w:rsidR="0099753D" w:rsidRPr="00006965" w14:paraId="658C99D9" w14:textId="77777777" w:rsidTr="0099753D">
        <w:tc>
          <w:tcPr>
            <w:tcW w:w="2642" w:type="dxa"/>
          </w:tcPr>
          <w:p w14:paraId="47550442" w14:textId="6E367CAC" w:rsidR="0099753D" w:rsidRPr="00006965" w:rsidRDefault="00804223" w:rsidP="0099753D">
            <w:pPr>
              <w:rPr>
                <w:sz w:val="20"/>
              </w:rPr>
            </w:pPr>
            <w:r w:rsidRPr="00006965">
              <w:rPr>
                <w:sz w:val="20"/>
              </w:rPr>
              <w:t>Uppdr</w:t>
            </w:r>
            <w:r w:rsidR="009A4E51" w:rsidRPr="00006965">
              <w:rPr>
                <w:sz w:val="20"/>
              </w:rPr>
              <w:t>agsdialog samt uppföljningsdialog</w:t>
            </w:r>
          </w:p>
        </w:tc>
        <w:tc>
          <w:tcPr>
            <w:tcW w:w="2642" w:type="dxa"/>
          </w:tcPr>
          <w:p w14:paraId="23913ACF" w14:textId="20CDEEE2" w:rsidR="0099753D" w:rsidRPr="00006965" w:rsidRDefault="00C1352E" w:rsidP="0099753D">
            <w:pPr>
              <w:rPr>
                <w:sz w:val="20"/>
              </w:rPr>
            </w:pPr>
            <w:r>
              <w:rPr>
                <w:sz w:val="20"/>
              </w:rPr>
              <w:t>Sektor</w:t>
            </w:r>
            <w:r w:rsidR="00804223" w:rsidRPr="00006965">
              <w:rPr>
                <w:sz w:val="20"/>
              </w:rPr>
              <w:t>chef</w:t>
            </w:r>
          </w:p>
        </w:tc>
        <w:tc>
          <w:tcPr>
            <w:tcW w:w="2642" w:type="dxa"/>
          </w:tcPr>
          <w:p w14:paraId="5CCC746A" w14:textId="254A83D2" w:rsidR="0099753D" w:rsidRDefault="009E7D90" w:rsidP="0099753D">
            <w:pPr>
              <w:rPr>
                <w:sz w:val="20"/>
              </w:rPr>
            </w:pPr>
            <w:r>
              <w:rPr>
                <w:sz w:val="20"/>
              </w:rPr>
              <w:t>1</w:t>
            </w:r>
            <w:r w:rsidR="0074299A">
              <w:rPr>
                <w:sz w:val="20"/>
              </w:rPr>
              <w:t xml:space="preserve"> gång</w:t>
            </w:r>
            <w:r w:rsidR="003C5D14" w:rsidRPr="00006965">
              <w:rPr>
                <w:sz w:val="20"/>
              </w:rPr>
              <w:t>/år</w:t>
            </w:r>
          </w:p>
          <w:p w14:paraId="1589E115" w14:textId="5054ADB2" w:rsidR="00AB6A84" w:rsidRPr="00006965" w:rsidRDefault="009E7D90" w:rsidP="0099753D">
            <w:pPr>
              <w:rPr>
                <w:sz w:val="20"/>
              </w:rPr>
            </w:pPr>
            <w:r>
              <w:rPr>
                <w:sz w:val="20"/>
              </w:rPr>
              <w:t xml:space="preserve">2 </w:t>
            </w:r>
            <w:r w:rsidR="00AB6A84">
              <w:rPr>
                <w:sz w:val="20"/>
              </w:rPr>
              <w:t>ggr/år</w:t>
            </w:r>
          </w:p>
        </w:tc>
      </w:tr>
      <w:tr w:rsidR="003E7D24" w:rsidRPr="00006965" w14:paraId="1D4ED88B" w14:textId="77777777" w:rsidTr="0099753D">
        <w:tc>
          <w:tcPr>
            <w:tcW w:w="2642" w:type="dxa"/>
          </w:tcPr>
          <w:p w14:paraId="7A7A884F" w14:textId="77777777" w:rsidR="003E7D24" w:rsidRPr="00006965" w:rsidRDefault="003E7D24" w:rsidP="0099753D">
            <w:pPr>
              <w:rPr>
                <w:sz w:val="20"/>
              </w:rPr>
            </w:pPr>
            <w:r w:rsidRPr="00006965">
              <w:rPr>
                <w:sz w:val="20"/>
              </w:rPr>
              <w:t>Kvalitetsråd</w:t>
            </w:r>
          </w:p>
          <w:p w14:paraId="458E8948" w14:textId="177C483C" w:rsidR="003B6284" w:rsidRPr="00006965" w:rsidRDefault="003B6284" w:rsidP="0099753D">
            <w:pPr>
              <w:rPr>
                <w:sz w:val="20"/>
              </w:rPr>
            </w:pPr>
          </w:p>
        </w:tc>
        <w:tc>
          <w:tcPr>
            <w:tcW w:w="2642" w:type="dxa"/>
          </w:tcPr>
          <w:p w14:paraId="08356494" w14:textId="288BFF96" w:rsidR="003E7D24" w:rsidRPr="00006965" w:rsidRDefault="003E7D24" w:rsidP="003C5D14">
            <w:pPr>
              <w:rPr>
                <w:sz w:val="20"/>
              </w:rPr>
            </w:pPr>
            <w:r w:rsidRPr="00006965">
              <w:rPr>
                <w:sz w:val="20"/>
              </w:rPr>
              <w:t>Områdeschef</w:t>
            </w:r>
            <w:r w:rsidR="00207413" w:rsidRPr="00006965">
              <w:rPr>
                <w:sz w:val="20"/>
              </w:rPr>
              <w:t xml:space="preserve"> stab och utveckling</w:t>
            </w:r>
            <w:r w:rsidRPr="00006965">
              <w:rPr>
                <w:sz w:val="20"/>
              </w:rPr>
              <w:t xml:space="preserve"> </w:t>
            </w:r>
          </w:p>
        </w:tc>
        <w:tc>
          <w:tcPr>
            <w:tcW w:w="2642" w:type="dxa"/>
          </w:tcPr>
          <w:p w14:paraId="036037F1" w14:textId="5DFA5104" w:rsidR="003E7D24" w:rsidRPr="00006965" w:rsidRDefault="00F35F89" w:rsidP="003C5D14">
            <w:pPr>
              <w:rPr>
                <w:sz w:val="20"/>
              </w:rPr>
            </w:pPr>
            <w:r>
              <w:rPr>
                <w:sz w:val="20"/>
              </w:rPr>
              <w:t>6</w:t>
            </w:r>
            <w:r w:rsidR="00F7137C">
              <w:rPr>
                <w:sz w:val="20"/>
              </w:rPr>
              <w:t xml:space="preserve"> ggr</w:t>
            </w:r>
            <w:r w:rsidR="003C5D14" w:rsidRPr="00006965">
              <w:rPr>
                <w:sz w:val="20"/>
              </w:rPr>
              <w:t>/år</w:t>
            </w:r>
          </w:p>
        </w:tc>
      </w:tr>
      <w:tr w:rsidR="00804223" w:rsidRPr="00006965" w14:paraId="1F23209D" w14:textId="77777777" w:rsidTr="00CF66B8">
        <w:tc>
          <w:tcPr>
            <w:tcW w:w="2642" w:type="dxa"/>
            <w:shd w:val="clear" w:color="auto" w:fill="E7E6E6" w:themeFill="background2"/>
          </w:tcPr>
          <w:p w14:paraId="635E60C8" w14:textId="517BFD1C" w:rsidR="00804223" w:rsidRPr="00006965" w:rsidRDefault="00804223" w:rsidP="0099753D">
            <w:pPr>
              <w:rPr>
                <w:i/>
                <w:sz w:val="20"/>
              </w:rPr>
            </w:pPr>
            <w:r w:rsidRPr="00006965">
              <w:rPr>
                <w:i/>
                <w:sz w:val="20"/>
              </w:rPr>
              <w:t>Område</w:t>
            </w:r>
            <w:r w:rsidR="003E7D24" w:rsidRPr="00006965">
              <w:rPr>
                <w:i/>
                <w:sz w:val="20"/>
              </w:rPr>
              <w:t>snivå</w:t>
            </w:r>
          </w:p>
        </w:tc>
        <w:tc>
          <w:tcPr>
            <w:tcW w:w="2642" w:type="dxa"/>
            <w:shd w:val="clear" w:color="auto" w:fill="E7E6E6" w:themeFill="background2"/>
          </w:tcPr>
          <w:p w14:paraId="36B3BCC3" w14:textId="7AE5D6C1" w:rsidR="00804223" w:rsidRPr="00006965" w:rsidRDefault="00804223" w:rsidP="0099753D">
            <w:pPr>
              <w:rPr>
                <w:sz w:val="20"/>
              </w:rPr>
            </w:pPr>
          </w:p>
        </w:tc>
        <w:tc>
          <w:tcPr>
            <w:tcW w:w="2642" w:type="dxa"/>
            <w:shd w:val="clear" w:color="auto" w:fill="E7E6E6" w:themeFill="background2"/>
          </w:tcPr>
          <w:p w14:paraId="285D5218" w14:textId="77777777" w:rsidR="00804223" w:rsidRPr="00006965" w:rsidRDefault="00804223" w:rsidP="0099753D">
            <w:pPr>
              <w:rPr>
                <w:sz w:val="20"/>
              </w:rPr>
            </w:pPr>
          </w:p>
        </w:tc>
      </w:tr>
      <w:tr w:rsidR="00804223" w:rsidRPr="00006965" w14:paraId="49883115" w14:textId="77777777" w:rsidTr="0099753D">
        <w:tc>
          <w:tcPr>
            <w:tcW w:w="2642" w:type="dxa"/>
          </w:tcPr>
          <w:p w14:paraId="6F8253D5" w14:textId="6812379E" w:rsidR="00804223" w:rsidRPr="00006965" w:rsidRDefault="003C5D14" w:rsidP="0099753D">
            <w:pPr>
              <w:rPr>
                <w:sz w:val="20"/>
              </w:rPr>
            </w:pPr>
            <w:r w:rsidRPr="00006965">
              <w:rPr>
                <w:sz w:val="20"/>
              </w:rPr>
              <w:t>Uppdragsdialog samt uppföljningsdialog</w:t>
            </w:r>
          </w:p>
        </w:tc>
        <w:tc>
          <w:tcPr>
            <w:tcW w:w="2642" w:type="dxa"/>
          </w:tcPr>
          <w:p w14:paraId="75D701F2" w14:textId="06F5F13C" w:rsidR="00706557" w:rsidRPr="00006965" w:rsidRDefault="003B6284" w:rsidP="0099753D">
            <w:pPr>
              <w:rPr>
                <w:sz w:val="20"/>
              </w:rPr>
            </w:pPr>
            <w:r w:rsidRPr="00006965">
              <w:rPr>
                <w:sz w:val="20"/>
              </w:rPr>
              <w:t>Områdeschef</w:t>
            </w:r>
          </w:p>
        </w:tc>
        <w:tc>
          <w:tcPr>
            <w:tcW w:w="2642" w:type="dxa"/>
          </w:tcPr>
          <w:p w14:paraId="69DDC009" w14:textId="12AF89C5" w:rsidR="0074299A" w:rsidRDefault="0074299A" w:rsidP="0074299A">
            <w:pPr>
              <w:rPr>
                <w:sz w:val="20"/>
              </w:rPr>
            </w:pPr>
            <w:r>
              <w:rPr>
                <w:sz w:val="20"/>
              </w:rPr>
              <w:t>1 gång</w:t>
            </w:r>
            <w:r w:rsidRPr="00006965">
              <w:rPr>
                <w:sz w:val="20"/>
              </w:rPr>
              <w:t>/år</w:t>
            </w:r>
          </w:p>
          <w:p w14:paraId="54728C96" w14:textId="7FD96F53" w:rsidR="00804223" w:rsidRPr="00006965" w:rsidRDefault="003C5D14" w:rsidP="0099753D">
            <w:pPr>
              <w:rPr>
                <w:sz w:val="20"/>
              </w:rPr>
            </w:pPr>
            <w:r w:rsidRPr="00006965">
              <w:rPr>
                <w:sz w:val="20"/>
              </w:rPr>
              <w:t>2 ggr/år</w:t>
            </w:r>
          </w:p>
        </w:tc>
      </w:tr>
      <w:tr w:rsidR="00804223" w:rsidRPr="00006965" w14:paraId="7ABB2A7F" w14:textId="77777777" w:rsidTr="00CF66B8">
        <w:tc>
          <w:tcPr>
            <w:tcW w:w="2642" w:type="dxa"/>
            <w:shd w:val="clear" w:color="auto" w:fill="E7E6E6" w:themeFill="background2"/>
          </w:tcPr>
          <w:p w14:paraId="736AEB6D" w14:textId="795A4BAF" w:rsidR="00804223" w:rsidRPr="00006965" w:rsidRDefault="00804223" w:rsidP="0099753D">
            <w:pPr>
              <w:rPr>
                <w:i/>
                <w:sz w:val="20"/>
              </w:rPr>
            </w:pPr>
            <w:r w:rsidRPr="00006965">
              <w:rPr>
                <w:i/>
                <w:sz w:val="20"/>
              </w:rPr>
              <w:t xml:space="preserve">Enhetsnivå </w:t>
            </w:r>
          </w:p>
        </w:tc>
        <w:tc>
          <w:tcPr>
            <w:tcW w:w="2642" w:type="dxa"/>
            <w:shd w:val="clear" w:color="auto" w:fill="E7E6E6" w:themeFill="background2"/>
          </w:tcPr>
          <w:p w14:paraId="67D69986" w14:textId="248E7CF5" w:rsidR="00804223" w:rsidRPr="00006965" w:rsidRDefault="00804223" w:rsidP="0099753D">
            <w:pPr>
              <w:rPr>
                <w:sz w:val="20"/>
              </w:rPr>
            </w:pPr>
          </w:p>
        </w:tc>
        <w:tc>
          <w:tcPr>
            <w:tcW w:w="2642" w:type="dxa"/>
            <w:shd w:val="clear" w:color="auto" w:fill="E7E6E6" w:themeFill="background2"/>
          </w:tcPr>
          <w:p w14:paraId="2ECC9D4C" w14:textId="77777777" w:rsidR="00804223" w:rsidRPr="00006965" w:rsidRDefault="00804223" w:rsidP="0099753D">
            <w:pPr>
              <w:rPr>
                <w:sz w:val="20"/>
              </w:rPr>
            </w:pPr>
          </w:p>
        </w:tc>
      </w:tr>
      <w:tr w:rsidR="003C5D14" w:rsidRPr="00006965" w14:paraId="746948DC" w14:textId="77777777" w:rsidTr="0099753D">
        <w:tc>
          <w:tcPr>
            <w:tcW w:w="2642" w:type="dxa"/>
          </w:tcPr>
          <w:p w14:paraId="75848F3B" w14:textId="2383959D" w:rsidR="003C5D14" w:rsidRPr="00006965" w:rsidRDefault="003C5D14" w:rsidP="0099753D">
            <w:pPr>
              <w:rPr>
                <w:sz w:val="20"/>
              </w:rPr>
            </w:pPr>
            <w:r w:rsidRPr="00006965">
              <w:rPr>
                <w:sz w:val="20"/>
              </w:rPr>
              <w:t>Uppdragsdialog och uppföljningsdialog</w:t>
            </w:r>
          </w:p>
        </w:tc>
        <w:tc>
          <w:tcPr>
            <w:tcW w:w="2642" w:type="dxa"/>
          </w:tcPr>
          <w:p w14:paraId="7977C889" w14:textId="40F97FCF" w:rsidR="003C5D14" w:rsidRPr="00006965" w:rsidRDefault="003C5D14" w:rsidP="0099753D">
            <w:pPr>
              <w:rPr>
                <w:sz w:val="20"/>
              </w:rPr>
            </w:pPr>
            <w:r w:rsidRPr="00006965">
              <w:rPr>
                <w:sz w:val="20"/>
              </w:rPr>
              <w:t>Enhetschef</w:t>
            </w:r>
          </w:p>
        </w:tc>
        <w:tc>
          <w:tcPr>
            <w:tcW w:w="2642" w:type="dxa"/>
          </w:tcPr>
          <w:p w14:paraId="3BA15D56" w14:textId="1C961C82" w:rsidR="0074299A" w:rsidRDefault="0074299A" w:rsidP="0074299A">
            <w:pPr>
              <w:rPr>
                <w:sz w:val="20"/>
              </w:rPr>
            </w:pPr>
            <w:r>
              <w:rPr>
                <w:sz w:val="20"/>
              </w:rPr>
              <w:t>1 gång</w:t>
            </w:r>
            <w:r w:rsidRPr="00006965">
              <w:rPr>
                <w:sz w:val="20"/>
              </w:rPr>
              <w:t>/år</w:t>
            </w:r>
          </w:p>
          <w:p w14:paraId="03552496" w14:textId="567A4C94" w:rsidR="00973D88" w:rsidRPr="00006965" w:rsidRDefault="003C5D14" w:rsidP="0099753D">
            <w:pPr>
              <w:rPr>
                <w:sz w:val="20"/>
              </w:rPr>
            </w:pPr>
            <w:r w:rsidRPr="00006965">
              <w:rPr>
                <w:sz w:val="20"/>
              </w:rPr>
              <w:t>2 ggr/år</w:t>
            </w:r>
          </w:p>
        </w:tc>
      </w:tr>
      <w:tr w:rsidR="00804223" w:rsidRPr="00006965" w14:paraId="667BB187" w14:textId="77777777" w:rsidTr="0099753D">
        <w:tc>
          <w:tcPr>
            <w:tcW w:w="2642" w:type="dxa"/>
          </w:tcPr>
          <w:p w14:paraId="5C2078F2" w14:textId="1A80C66E" w:rsidR="00804223" w:rsidRPr="00006965" w:rsidRDefault="003B6284" w:rsidP="0099753D">
            <w:pPr>
              <w:rPr>
                <w:sz w:val="20"/>
              </w:rPr>
            </w:pPr>
            <w:r w:rsidRPr="00006965">
              <w:rPr>
                <w:sz w:val="20"/>
              </w:rPr>
              <w:t>Ledningsteam</w:t>
            </w:r>
          </w:p>
        </w:tc>
        <w:tc>
          <w:tcPr>
            <w:tcW w:w="2642" w:type="dxa"/>
          </w:tcPr>
          <w:p w14:paraId="64CCCDA7" w14:textId="19D6C5C1" w:rsidR="00804223" w:rsidRPr="00006965" w:rsidRDefault="003B6284" w:rsidP="0099753D">
            <w:pPr>
              <w:rPr>
                <w:sz w:val="20"/>
              </w:rPr>
            </w:pPr>
            <w:r w:rsidRPr="00006965">
              <w:rPr>
                <w:sz w:val="20"/>
              </w:rPr>
              <w:t>Enhetschef</w:t>
            </w:r>
          </w:p>
        </w:tc>
        <w:tc>
          <w:tcPr>
            <w:tcW w:w="2642" w:type="dxa"/>
          </w:tcPr>
          <w:p w14:paraId="1FFA7588" w14:textId="76247B44" w:rsidR="00804223" w:rsidRPr="00006965" w:rsidRDefault="003C5D14" w:rsidP="0099753D">
            <w:pPr>
              <w:rPr>
                <w:sz w:val="20"/>
              </w:rPr>
            </w:pPr>
            <w:r w:rsidRPr="00006965">
              <w:rPr>
                <w:sz w:val="20"/>
              </w:rPr>
              <w:t>Varannan vecka</w:t>
            </w:r>
          </w:p>
        </w:tc>
      </w:tr>
      <w:tr w:rsidR="00804223" w:rsidRPr="00006965" w14:paraId="5C1E876E" w14:textId="77777777" w:rsidTr="0099753D">
        <w:tc>
          <w:tcPr>
            <w:tcW w:w="2642" w:type="dxa"/>
          </w:tcPr>
          <w:p w14:paraId="595B56FC" w14:textId="7D421A32" w:rsidR="00804223" w:rsidRPr="00006965" w:rsidRDefault="003B6284" w:rsidP="0099753D">
            <w:pPr>
              <w:rPr>
                <w:sz w:val="20"/>
              </w:rPr>
            </w:pPr>
            <w:r w:rsidRPr="00006965">
              <w:rPr>
                <w:sz w:val="20"/>
              </w:rPr>
              <w:t>Brukarteam</w:t>
            </w:r>
          </w:p>
        </w:tc>
        <w:tc>
          <w:tcPr>
            <w:tcW w:w="2642" w:type="dxa"/>
          </w:tcPr>
          <w:p w14:paraId="2024F4DD" w14:textId="5F6D3250" w:rsidR="00804223" w:rsidRPr="00006965" w:rsidRDefault="003B6284" w:rsidP="0099753D">
            <w:pPr>
              <w:rPr>
                <w:sz w:val="20"/>
              </w:rPr>
            </w:pPr>
            <w:r w:rsidRPr="00006965">
              <w:rPr>
                <w:sz w:val="20"/>
              </w:rPr>
              <w:t>Enhetschef</w:t>
            </w:r>
          </w:p>
        </w:tc>
        <w:tc>
          <w:tcPr>
            <w:tcW w:w="2642" w:type="dxa"/>
          </w:tcPr>
          <w:p w14:paraId="44D28AAA" w14:textId="77777777" w:rsidR="00804223" w:rsidRPr="00006965" w:rsidRDefault="00804223" w:rsidP="0099753D">
            <w:pPr>
              <w:rPr>
                <w:sz w:val="20"/>
              </w:rPr>
            </w:pPr>
          </w:p>
        </w:tc>
      </w:tr>
      <w:tr w:rsidR="00C47E0E" w:rsidRPr="00006965" w14:paraId="55D783F1" w14:textId="77777777" w:rsidTr="0099753D">
        <w:tc>
          <w:tcPr>
            <w:tcW w:w="2642" w:type="dxa"/>
          </w:tcPr>
          <w:p w14:paraId="4228B39D" w14:textId="574A5907" w:rsidR="00C47E0E" w:rsidRPr="00006965" w:rsidRDefault="00973D88" w:rsidP="0099753D">
            <w:pPr>
              <w:rPr>
                <w:sz w:val="20"/>
              </w:rPr>
            </w:pPr>
            <w:r w:rsidRPr="00704F52">
              <w:rPr>
                <w:sz w:val="20"/>
              </w:rPr>
              <w:t>Planeringsdagar</w:t>
            </w:r>
          </w:p>
        </w:tc>
        <w:tc>
          <w:tcPr>
            <w:tcW w:w="2642" w:type="dxa"/>
          </w:tcPr>
          <w:p w14:paraId="2E7F58AA" w14:textId="199582EC" w:rsidR="00C47E0E" w:rsidRPr="00006965" w:rsidRDefault="000A4FB7" w:rsidP="0099753D">
            <w:pPr>
              <w:rPr>
                <w:sz w:val="20"/>
              </w:rPr>
            </w:pPr>
            <w:r w:rsidRPr="00006965">
              <w:rPr>
                <w:sz w:val="20"/>
              </w:rPr>
              <w:t>Enhetschef</w:t>
            </w:r>
          </w:p>
        </w:tc>
        <w:tc>
          <w:tcPr>
            <w:tcW w:w="2642" w:type="dxa"/>
          </w:tcPr>
          <w:p w14:paraId="6679484C" w14:textId="69228FCC" w:rsidR="00C47E0E" w:rsidRPr="00006965" w:rsidRDefault="0074299A" w:rsidP="0099753D">
            <w:pPr>
              <w:rPr>
                <w:sz w:val="20"/>
              </w:rPr>
            </w:pPr>
            <w:r>
              <w:rPr>
                <w:sz w:val="20"/>
              </w:rPr>
              <w:t>1 gång</w:t>
            </w:r>
            <w:r w:rsidR="00184BCE" w:rsidRPr="00704F52">
              <w:rPr>
                <w:sz w:val="20"/>
              </w:rPr>
              <w:t>/år</w:t>
            </w:r>
          </w:p>
        </w:tc>
      </w:tr>
    </w:tbl>
    <w:p w14:paraId="7A63C15E" w14:textId="77777777" w:rsidR="00694495" w:rsidRDefault="00694495" w:rsidP="002078F5">
      <w:pPr>
        <w:pStyle w:val="Rubrik1"/>
      </w:pPr>
      <w:bookmarkStart w:id="34" w:name="_Toc120527389"/>
    </w:p>
    <w:p w14:paraId="71E9C451" w14:textId="77777777" w:rsidR="008E18DB" w:rsidRDefault="008E18DB" w:rsidP="008E18DB"/>
    <w:p w14:paraId="26C6ADF5" w14:textId="64A31C23" w:rsidR="00BA54E0" w:rsidRDefault="00F76742" w:rsidP="002078F5">
      <w:pPr>
        <w:pStyle w:val="Rubrik1"/>
      </w:pPr>
      <w:r>
        <w:t>D</w:t>
      </w:r>
      <w:r w:rsidR="00BA54E0">
        <w:t>okumentation av kvalitets- och patientsäkerhetsarbetet</w:t>
      </w:r>
      <w:bookmarkEnd w:id="34"/>
      <w:r w:rsidR="00BA54E0">
        <w:t xml:space="preserve"> </w:t>
      </w:r>
    </w:p>
    <w:p w14:paraId="4F0857E1" w14:textId="14133180" w:rsidR="00E346E0" w:rsidRPr="00704F52" w:rsidRDefault="00C1040E" w:rsidP="00E346E0">
      <w:r w:rsidRPr="00704F52">
        <w:t>Målet är att d</w:t>
      </w:r>
      <w:r w:rsidR="00BF3557" w:rsidRPr="00704F52">
        <w:t>okumenta</w:t>
      </w:r>
      <w:r w:rsidRPr="00704F52">
        <w:t>tionen ska föras i Hypergene med</w:t>
      </w:r>
      <w:r w:rsidR="001D357D" w:rsidRPr="00704F52">
        <w:t xml:space="preserve"> handlingsplaner och verksamhets</w:t>
      </w:r>
      <w:r w:rsidR="00BF3557" w:rsidRPr="00704F52">
        <w:t>rapporter</w:t>
      </w:r>
      <w:r w:rsidRPr="00704F52">
        <w:t xml:space="preserve">. </w:t>
      </w:r>
      <w:r w:rsidR="00BF3557" w:rsidRPr="00704F52">
        <w:t xml:space="preserve"> </w:t>
      </w:r>
    </w:p>
    <w:p w14:paraId="2F0C4FC5" w14:textId="12FAC6EF" w:rsidR="00BA54E0" w:rsidRDefault="00BA54E0" w:rsidP="00231272">
      <w:pPr>
        <w:pStyle w:val="Rubrik3"/>
      </w:pPr>
      <w:bookmarkStart w:id="35" w:name="_Toc120527390"/>
      <w:r>
        <w:t xml:space="preserve">Gemensam </w:t>
      </w:r>
      <w:r w:rsidR="0090612C">
        <w:t>handlings</w:t>
      </w:r>
      <w:r>
        <w:t>plan för kvalitets</w:t>
      </w:r>
      <w:r w:rsidR="002078F5">
        <w:t>-</w:t>
      </w:r>
      <w:r>
        <w:t xml:space="preserve"> och patientsäkerhetsarbetet</w:t>
      </w:r>
      <w:bookmarkEnd w:id="35"/>
      <w:r>
        <w:t xml:space="preserve"> </w:t>
      </w:r>
    </w:p>
    <w:p w14:paraId="05A3243D" w14:textId="1D6A840B" w:rsidR="005950EE" w:rsidRPr="00464CE2" w:rsidRDefault="0090612C" w:rsidP="0090612C">
      <w:r w:rsidRPr="00464CE2">
        <w:t>Utifrån</w:t>
      </w:r>
      <w:r w:rsidR="000B5C70" w:rsidRPr="00464CE2">
        <w:t xml:space="preserve"> ny lagstiftning</w:t>
      </w:r>
      <w:r w:rsidR="002547B2" w:rsidRPr="00464CE2">
        <w:t>,</w:t>
      </w:r>
      <w:r w:rsidR="000B5C70" w:rsidRPr="00464CE2">
        <w:t xml:space="preserve"> författningar samt</w:t>
      </w:r>
      <w:r w:rsidR="0048423C">
        <w:t xml:space="preserve"> resultat frånkvalitetsregister,</w:t>
      </w:r>
      <w:r w:rsidR="002547B2" w:rsidRPr="00464CE2">
        <w:t xml:space="preserve"> </w:t>
      </w:r>
      <w:r w:rsidR="000B5C70" w:rsidRPr="00464CE2">
        <w:t xml:space="preserve">brukarundersökningar, avvikelser och riskanalyser </w:t>
      </w:r>
      <w:r w:rsidR="000A20D5" w:rsidRPr="00464CE2">
        <w:t xml:space="preserve">från områdes- och enhetsnivå, </w:t>
      </w:r>
      <w:r w:rsidR="000B5C70" w:rsidRPr="00464CE2">
        <w:t>genomförs en prioritering av mål och aktiviteter för att säkerställa kvalitets- och patientsäkerhetsarbetet.</w:t>
      </w:r>
      <w:r w:rsidR="00B26A78">
        <w:t xml:space="preserve"> </w:t>
      </w:r>
      <w:r w:rsidR="005950EE">
        <w:t>Handlingsplan för k</w:t>
      </w:r>
      <w:r w:rsidR="00DF62CF">
        <w:t>valitets- och patientsäkerhetsarbetet</w:t>
      </w:r>
      <w:r w:rsidR="005950EE" w:rsidRPr="00464CE2">
        <w:t xml:space="preserve"> </w:t>
      </w:r>
      <w:r w:rsidR="005950EE">
        <w:t xml:space="preserve">samordnas till ett dokument och </w:t>
      </w:r>
      <w:r w:rsidR="005950EE" w:rsidRPr="00464CE2">
        <w:t>redovisas t</w:t>
      </w:r>
      <w:r w:rsidR="005950EE">
        <w:t xml:space="preserve">ill nämnd vid samma tillfälle. </w:t>
      </w:r>
    </w:p>
    <w:p w14:paraId="60E29E44" w14:textId="00B9A19E" w:rsidR="000A20D5" w:rsidRPr="000A20D5" w:rsidRDefault="000B5C70" w:rsidP="0090612C">
      <w:pPr>
        <w:rPr>
          <w:color w:val="FF0000"/>
        </w:rPr>
      </w:pPr>
      <w:r w:rsidRPr="000B5C70">
        <w:rPr>
          <w:color w:val="FF0000"/>
        </w:rPr>
        <w:t xml:space="preserve"> </w:t>
      </w:r>
    </w:p>
    <w:p w14:paraId="595BD20F" w14:textId="4D3A82D9" w:rsidR="00231272" w:rsidRPr="00464CE2" w:rsidRDefault="002078F5" w:rsidP="00464CE2">
      <w:pPr>
        <w:pStyle w:val="Rubrik3"/>
        <w:tabs>
          <w:tab w:val="left" w:pos="6689"/>
        </w:tabs>
        <w:spacing w:before="0"/>
      </w:pPr>
      <w:bookmarkStart w:id="36" w:name="_Toc120527391"/>
      <w:r>
        <w:t>Kvalitets-</w:t>
      </w:r>
      <w:r w:rsidR="00DF62CF">
        <w:t xml:space="preserve"> och p</w:t>
      </w:r>
      <w:r w:rsidR="009E4486">
        <w:t>atientsäkerhetsberättelse</w:t>
      </w:r>
      <w:bookmarkEnd w:id="36"/>
      <w:r w:rsidR="009E4486">
        <w:t xml:space="preserve"> </w:t>
      </w:r>
      <w:r w:rsidR="00464CE2" w:rsidRPr="00464CE2">
        <w:tab/>
      </w:r>
    </w:p>
    <w:p w14:paraId="6F3D3E18" w14:textId="18C7650A" w:rsidR="00D20910" w:rsidRPr="00464CE2" w:rsidRDefault="00464CE2" w:rsidP="00D20910">
      <w:r w:rsidRPr="00464CE2">
        <w:t xml:space="preserve">Kvalitetsberättelsen ska beskriva kvalitetsarbetet sektorsövergripande över året. </w:t>
      </w:r>
    </w:p>
    <w:p w14:paraId="60EA7289" w14:textId="6C3A2F7F" w:rsidR="00231272" w:rsidRDefault="009E4486" w:rsidP="00D20910">
      <w:r>
        <w:t>Verksamheter som bedriver h</w:t>
      </w:r>
      <w:r w:rsidR="00464CE2">
        <w:t>älso- och sjukvård ska</w:t>
      </w:r>
      <w:r>
        <w:t xml:space="preserve"> årligen redovisa det systematiska patientsäkerhetsarbetet som bedri</w:t>
      </w:r>
      <w:r w:rsidR="0048423C">
        <w:t>vits under året.</w:t>
      </w:r>
      <w:r w:rsidR="00231272">
        <w:t xml:space="preserve"> I patientsäkerhetsberättelsen ska </w:t>
      </w:r>
      <w:r w:rsidR="0048423C">
        <w:t xml:space="preserve">det </w:t>
      </w:r>
      <w:r w:rsidR="00231272">
        <w:t xml:space="preserve">framgå hur vårdgivaren har arbetat för att identifiera, analysera och minska riskerna i vården. </w:t>
      </w:r>
    </w:p>
    <w:p w14:paraId="6FFE0F0B" w14:textId="60239E60" w:rsidR="00B17D5C" w:rsidRDefault="002A5553" w:rsidP="002A5553">
      <w:r w:rsidRPr="00464CE2">
        <w:t xml:space="preserve">Kvalitets- och patientberättelsen </w:t>
      </w:r>
      <w:r w:rsidR="00464CE2">
        <w:t xml:space="preserve">samordnas till ett dokument och </w:t>
      </w:r>
      <w:r w:rsidRPr="00464CE2">
        <w:t xml:space="preserve">redovisas </w:t>
      </w:r>
      <w:r w:rsidR="001D357D">
        <w:t xml:space="preserve">till nämnd vid samma </w:t>
      </w:r>
      <w:r w:rsidR="001D357D" w:rsidRPr="00B17D5C">
        <w:t>tillfälle i mars.</w:t>
      </w:r>
      <w:r w:rsidR="001D357D">
        <w:t xml:space="preserve"> </w:t>
      </w:r>
    </w:p>
    <w:p w14:paraId="62FC322F" w14:textId="77777777" w:rsidR="008E18DB" w:rsidRDefault="008E18DB" w:rsidP="002A5553"/>
    <w:p w14:paraId="20ACC4F4" w14:textId="77777777" w:rsidR="008E18DB" w:rsidRDefault="008E18DB" w:rsidP="002A5553"/>
    <w:p w14:paraId="001E2CE4" w14:textId="77777777" w:rsidR="008E18DB" w:rsidRPr="00F76742" w:rsidRDefault="008E18DB" w:rsidP="002A5553"/>
    <w:p w14:paraId="00940C2A" w14:textId="77777777" w:rsidR="00B17D5C" w:rsidRDefault="00B17D5C" w:rsidP="002A5553">
      <w:pPr>
        <w:rPr>
          <w:color w:val="FF0000"/>
        </w:rPr>
      </w:pPr>
    </w:p>
    <w:p w14:paraId="7AE82644" w14:textId="77777777" w:rsidR="000A20D5" w:rsidRDefault="000A20D5" w:rsidP="000A20D5">
      <w:pPr>
        <w:rPr>
          <w:rFonts w:asciiTheme="majorHAnsi" w:eastAsiaTheme="majorEastAsia" w:hAnsiTheme="majorHAnsi" w:cstheme="majorBidi"/>
          <w:b/>
          <w:szCs w:val="24"/>
        </w:rPr>
      </w:pPr>
      <w:r w:rsidRPr="000A20D5">
        <w:rPr>
          <w:rFonts w:asciiTheme="majorHAnsi" w:eastAsiaTheme="majorEastAsia" w:hAnsiTheme="majorHAnsi" w:cstheme="majorBidi"/>
          <w:b/>
          <w:szCs w:val="24"/>
        </w:rPr>
        <w:lastRenderedPageBreak/>
        <w:t xml:space="preserve">Förankring på områdes- och enhetsnivå </w:t>
      </w:r>
    </w:p>
    <w:p w14:paraId="46D077A8" w14:textId="2513E269" w:rsidR="00F76742" w:rsidRPr="005950EE" w:rsidRDefault="0048423C" w:rsidP="0074299A">
      <w:r>
        <w:t>I</w:t>
      </w:r>
      <w:r w:rsidR="000A20D5" w:rsidRPr="00464CE2">
        <w:t xml:space="preserve"> uppd</w:t>
      </w:r>
      <w:r>
        <w:t>ragsdialogen fördelas</w:t>
      </w:r>
      <w:r w:rsidR="005950EE">
        <w:t xml:space="preserve"> uppdrag</w:t>
      </w:r>
      <w:r w:rsidR="000A20D5" w:rsidRPr="00464CE2">
        <w:t xml:space="preserve"> till ansvariga områdesch</w:t>
      </w:r>
      <w:r w:rsidR="008C6BE6">
        <w:t>efer. Målen och aktiviteterna beskrivs i</w:t>
      </w:r>
      <w:r w:rsidR="00BF3557">
        <w:t xml:space="preserve"> </w:t>
      </w:r>
      <w:r w:rsidR="00DF62CF">
        <w:t>områdets</w:t>
      </w:r>
      <w:r w:rsidR="00BF3557">
        <w:t xml:space="preserve"> handlingspla</w:t>
      </w:r>
      <w:r w:rsidR="001D357D">
        <w:t>n och vidare uppdrag till</w:t>
      </w:r>
      <w:r w:rsidR="00BF3557">
        <w:t xml:space="preserve"> enhetens handlingsplan</w:t>
      </w:r>
      <w:r w:rsidR="0074299A">
        <w:t xml:space="preserve">. </w:t>
      </w:r>
      <w:r w:rsidR="000A20D5" w:rsidRPr="00464CE2">
        <w:t>Till framtagna mål och aktiviteter koppla</w:t>
      </w:r>
      <w:r w:rsidR="002C16E8" w:rsidRPr="00464CE2">
        <w:t>s en egenkontrollplan som stöd för</w:t>
      </w:r>
      <w:r w:rsidR="000A20D5" w:rsidRPr="00464CE2">
        <w:t xml:space="preserve"> uppföljning och utvärdering. </w:t>
      </w:r>
      <w:r w:rsidR="0074299A">
        <w:t>I</w:t>
      </w:r>
      <w:r w:rsidR="00BF3557">
        <w:t xml:space="preserve"> områdes- och enhetsrapporten</w:t>
      </w:r>
      <w:r w:rsidR="000A20D5" w:rsidRPr="00464CE2">
        <w:t xml:space="preserve"> ska verksamheterna redovisa </w:t>
      </w:r>
      <w:r w:rsidR="005950EE">
        <w:t>kvalitets- och patientsäkerhetsa</w:t>
      </w:r>
      <w:r w:rsidR="0074299A">
        <w:t>rbetet som bedrivits under året.</w:t>
      </w:r>
    </w:p>
    <w:p w14:paraId="7701D792" w14:textId="77777777" w:rsidR="002A5553" w:rsidRDefault="002A5553" w:rsidP="00231272">
      <w:pPr>
        <w:spacing w:before="120"/>
      </w:pPr>
    </w:p>
    <w:p w14:paraId="35E80CBD" w14:textId="45B1DCE7" w:rsidR="00E036B5" w:rsidRPr="00A364F2" w:rsidRDefault="00A364F2" w:rsidP="00E036B5">
      <w:pPr>
        <w:spacing w:before="120"/>
        <w:rPr>
          <w:i/>
        </w:rPr>
      </w:pPr>
      <w:r w:rsidRPr="00A364F2">
        <w:rPr>
          <w:i/>
        </w:rPr>
        <w:t>Tabell över dokumentation av kvalitets</w:t>
      </w:r>
      <w:r w:rsidR="006C74B6">
        <w:rPr>
          <w:i/>
        </w:rPr>
        <w:t>-</w:t>
      </w:r>
      <w:r w:rsidRPr="00A364F2">
        <w:rPr>
          <w:i/>
        </w:rPr>
        <w:t xml:space="preserve"> och patien</w:t>
      </w:r>
      <w:r>
        <w:rPr>
          <w:i/>
        </w:rPr>
        <w:t>t</w:t>
      </w:r>
      <w:r w:rsidRPr="00A364F2">
        <w:rPr>
          <w:i/>
        </w:rPr>
        <w:t>säkerhetsarbetet</w:t>
      </w:r>
    </w:p>
    <w:tbl>
      <w:tblPr>
        <w:tblStyle w:val="Tabellrutnt"/>
        <w:tblW w:w="0" w:type="auto"/>
        <w:tblLook w:val="04A0" w:firstRow="1" w:lastRow="0" w:firstColumn="1" w:lastColumn="0" w:noHBand="0" w:noVBand="1"/>
      </w:tblPr>
      <w:tblGrid>
        <w:gridCol w:w="2731"/>
        <w:gridCol w:w="2948"/>
        <w:gridCol w:w="2247"/>
      </w:tblGrid>
      <w:tr w:rsidR="00E036B5" w:rsidRPr="00006965" w14:paraId="185C3710" w14:textId="77777777" w:rsidTr="00BA54E0">
        <w:tc>
          <w:tcPr>
            <w:tcW w:w="2731" w:type="dxa"/>
            <w:shd w:val="clear" w:color="auto" w:fill="D0CECE" w:themeFill="background2" w:themeFillShade="E6"/>
          </w:tcPr>
          <w:p w14:paraId="223D771E" w14:textId="77777777" w:rsidR="00E036B5" w:rsidRPr="00006965" w:rsidRDefault="00E036B5" w:rsidP="003E2434">
            <w:pPr>
              <w:spacing w:before="120"/>
              <w:rPr>
                <w:b/>
                <w:sz w:val="20"/>
              </w:rPr>
            </w:pPr>
            <w:r w:rsidRPr="00006965">
              <w:rPr>
                <w:b/>
                <w:sz w:val="20"/>
              </w:rPr>
              <w:t xml:space="preserve">Rapport </w:t>
            </w:r>
          </w:p>
        </w:tc>
        <w:tc>
          <w:tcPr>
            <w:tcW w:w="2948" w:type="dxa"/>
            <w:shd w:val="clear" w:color="auto" w:fill="D0CECE" w:themeFill="background2" w:themeFillShade="E6"/>
          </w:tcPr>
          <w:p w14:paraId="2B0F862D" w14:textId="77777777" w:rsidR="00E036B5" w:rsidRPr="00006965" w:rsidRDefault="00E036B5" w:rsidP="003E2434">
            <w:pPr>
              <w:spacing w:before="120"/>
              <w:rPr>
                <w:b/>
                <w:sz w:val="20"/>
              </w:rPr>
            </w:pPr>
            <w:r w:rsidRPr="00006965">
              <w:rPr>
                <w:b/>
                <w:sz w:val="20"/>
              </w:rPr>
              <w:t xml:space="preserve">Ansvarig </w:t>
            </w:r>
          </w:p>
        </w:tc>
        <w:tc>
          <w:tcPr>
            <w:tcW w:w="2247" w:type="dxa"/>
            <w:shd w:val="clear" w:color="auto" w:fill="D0CECE" w:themeFill="background2" w:themeFillShade="E6"/>
          </w:tcPr>
          <w:p w14:paraId="0D9B42BE" w14:textId="77777777" w:rsidR="00E036B5" w:rsidRPr="00006965" w:rsidRDefault="00E036B5" w:rsidP="003E2434">
            <w:pPr>
              <w:spacing w:before="120"/>
              <w:rPr>
                <w:b/>
                <w:sz w:val="20"/>
              </w:rPr>
            </w:pPr>
            <w:r w:rsidRPr="00006965">
              <w:rPr>
                <w:b/>
                <w:sz w:val="20"/>
              </w:rPr>
              <w:t xml:space="preserve">Typ av rapport </w:t>
            </w:r>
          </w:p>
        </w:tc>
      </w:tr>
      <w:tr w:rsidR="0074299A" w:rsidRPr="00006965" w14:paraId="3C866AFB" w14:textId="77777777" w:rsidTr="0074299A">
        <w:tc>
          <w:tcPr>
            <w:tcW w:w="2731" w:type="dxa"/>
            <w:shd w:val="clear" w:color="auto" w:fill="auto"/>
          </w:tcPr>
          <w:p w14:paraId="309108ED" w14:textId="391EC5C9" w:rsidR="0074299A" w:rsidRPr="00006965" w:rsidRDefault="0074299A" w:rsidP="0074299A">
            <w:pPr>
              <w:spacing w:before="120"/>
              <w:rPr>
                <w:i/>
                <w:sz w:val="20"/>
              </w:rPr>
            </w:pPr>
            <w:r w:rsidRPr="00006965">
              <w:rPr>
                <w:sz w:val="20"/>
              </w:rPr>
              <w:t xml:space="preserve">Sektorsövergripande handlingsplan </w:t>
            </w:r>
          </w:p>
        </w:tc>
        <w:tc>
          <w:tcPr>
            <w:tcW w:w="2948" w:type="dxa"/>
            <w:shd w:val="clear" w:color="auto" w:fill="auto"/>
          </w:tcPr>
          <w:p w14:paraId="4710415E" w14:textId="3E3E49D6" w:rsidR="0074299A" w:rsidRPr="00006965" w:rsidRDefault="00C1352E" w:rsidP="0074299A">
            <w:pPr>
              <w:spacing w:before="120"/>
              <w:rPr>
                <w:sz w:val="20"/>
              </w:rPr>
            </w:pPr>
            <w:r>
              <w:rPr>
                <w:sz w:val="20"/>
              </w:rPr>
              <w:t>Sektor</w:t>
            </w:r>
            <w:r w:rsidR="0074299A" w:rsidRPr="00006965">
              <w:rPr>
                <w:sz w:val="20"/>
              </w:rPr>
              <w:t>chef</w:t>
            </w:r>
          </w:p>
        </w:tc>
        <w:tc>
          <w:tcPr>
            <w:tcW w:w="2247" w:type="dxa"/>
            <w:shd w:val="clear" w:color="auto" w:fill="auto"/>
          </w:tcPr>
          <w:p w14:paraId="55A881BF" w14:textId="648741DD" w:rsidR="0074299A" w:rsidRPr="00006965" w:rsidRDefault="0074299A" w:rsidP="0074299A">
            <w:pPr>
              <w:spacing w:before="120"/>
              <w:rPr>
                <w:sz w:val="20"/>
              </w:rPr>
            </w:pPr>
            <w:r w:rsidRPr="00006965">
              <w:rPr>
                <w:sz w:val="20"/>
              </w:rPr>
              <w:t>Uppdrag och planering</w:t>
            </w:r>
          </w:p>
        </w:tc>
      </w:tr>
      <w:tr w:rsidR="00487F4F" w:rsidRPr="00006965" w14:paraId="330437C7" w14:textId="77777777" w:rsidTr="0074299A">
        <w:tc>
          <w:tcPr>
            <w:tcW w:w="2731" w:type="dxa"/>
            <w:shd w:val="clear" w:color="auto" w:fill="auto"/>
          </w:tcPr>
          <w:p w14:paraId="7C83182B" w14:textId="597428FB" w:rsidR="00487F4F" w:rsidRPr="00006965" w:rsidRDefault="00487F4F" w:rsidP="00487F4F">
            <w:pPr>
              <w:spacing w:before="120"/>
              <w:rPr>
                <w:sz w:val="20"/>
              </w:rPr>
            </w:pPr>
            <w:r w:rsidRPr="001A44D1">
              <w:rPr>
                <w:sz w:val="20"/>
              </w:rPr>
              <w:t>Sektorsövergripande verksamhetsberättelse</w:t>
            </w:r>
          </w:p>
        </w:tc>
        <w:tc>
          <w:tcPr>
            <w:tcW w:w="2948" w:type="dxa"/>
            <w:shd w:val="clear" w:color="auto" w:fill="auto"/>
          </w:tcPr>
          <w:p w14:paraId="4C432BEC" w14:textId="76B59AB6" w:rsidR="00487F4F" w:rsidRPr="00006965" w:rsidRDefault="00C1352E" w:rsidP="00487F4F">
            <w:pPr>
              <w:spacing w:before="120"/>
              <w:rPr>
                <w:sz w:val="20"/>
              </w:rPr>
            </w:pPr>
            <w:r>
              <w:rPr>
                <w:sz w:val="20"/>
              </w:rPr>
              <w:t>Sektor</w:t>
            </w:r>
            <w:r w:rsidR="00487F4F" w:rsidRPr="00006965">
              <w:rPr>
                <w:sz w:val="20"/>
              </w:rPr>
              <w:t>chef</w:t>
            </w:r>
          </w:p>
        </w:tc>
        <w:tc>
          <w:tcPr>
            <w:tcW w:w="2247" w:type="dxa"/>
            <w:shd w:val="clear" w:color="auto" w:fill="auto"/>
          </w:tcPr>
          <w:p w14:paraId="47F8E8B5" w14:textId="52F2F661" w:rsidR="00487F4F" w:rsidRPr="00006965" w:rsidRDefault="00487F4F" w:rsidP="00487F4F">
            <w:pPr>
              <w:spacing w:before="120"/>
              <w:rPr>
                <w:sz w:val="20"/>
              </w:rPr>
            </w:pPr>
            <w:r w:rsidRPr="00006965">
              <w:rPr>
                <w:sz w:val="20"/>
              </w:rPr>
              <w:t>Utvärdera och förbättra</w:t>
            </w:r>
          </w:p>
        </w:tc>
      </w:tr>
      <w:tr w:rsidR="00487F4F" w:rsidRPr="00006965" w14:paraId="71CE339C" w14:textId="77777777" w:rsidTr="00BA54E0">
        <w:tc>
          <w:tcPr>
            <w:tcW w:w="2731" w:type="dxa"/>
          </w:tcPr>
          <w:p w14:paraId="423C3BB3" w14:textId="77777777" w:rsidR="00487F4F" w:rsidRPr="00006965" w:rsidRDefault="00487F4F" w:rsidP="00487F4F">
            <w:pPr>
              <w:spacing w:before="120"/>
              <w:rPr>
                <w:sz w:val="20"/>
              </w:rPr>
            </w:pPr>
            <w:r w:rsidRPr="00006965">
              <w:rPr>
                <w:sz w:val="20"/>
              </w:rPr>
              <w:t>Handlingsplan för kvalitets- och patientsäkerhetsarbetet</w:t>
            </w:r>
          </w:p>
        </w:tc>
        <w:tc>
          <w:tcPr>
            <w:tcW w:w="2948" w:type="dxa"/>
          </w:tcPr>
          <w:p w14:paraId="1BCB16C6" w14:textId="045A5FC9" w:rsidR="00487F4F" w:rsidRPr="00006965" w:rsidRDefault="00487F4F" w:rsidP="00487F4F">
            <w:pPr>
              <w:spacing w:before="120"/>
              <w:rPr>
                <w:sz w:val="20"/>
              </w:rPr>
            </w:pPr>
            <w:r w:rsidRPr="00006965">
              <w:rPr>
                <w:sz w:val="20"/>
              </w:rPr>
              <w:t xml:space="preserve">Verksamhetschef hälso- sjukvård Områdeschef stab och utveckling </w:t>
            </w:r>
            <w:r>
              <w:rPr>
                <w:sz w:val="20"/>
              </w:rPr>
              <w:t>samt Medicinskt</w:t>
            </w:r>
            <w:r w:rsidRPr="00006965">
              <w:rPr>
                <w:sz w:val="20"/>
              </w:rPr>
              <w:t xml:space="preserve"> ansvarig sjuksköterska</w:t>
            </w:r>
          </w:p>
        </w:tc>
        <w:tc>
          <w:tcPr>
            <w:tcW w:w="2247" w:type="dxa"/>
          </w:tcPr>
          <w:p w14:paraId="59356E1D" w14:textId="77777777" w:rsidR="00487F4F" w:rsidRPr="00006965" w:rsidRDefault="00487F4F" w:rsidP="00487F4F">
            <w:pPr>
              <w:spacing w:before="120"/>
              <w:rPr>
                <w:sz w:val="20"/>
              </w:rPr>
            </w:pPr>
            <w:r w:rsidRPr="00006965">
              <w:rPr>
                <w:sz w:val="20"/>
              </w:rPr>
              <w:t>Planering</w:t>
            </w:r>
          </w:p>
        </w:tc>
      </w:tr>
      <w:tr w:rsidR="00487F4F" w:rsidRPr="00006965" w14:paraId="1A20166D" w14:textId="77777777" w:rsidTr="00BA54E0">
        <w:tc>
          <w:tcPr>
            <w:tcW w:w="2731" w:type="dxa"/>
          </w:tcPr>
          <w:p w14:paraId="0E9EE927" w14:textId="77777777" w:rsidR="00487F4F" w:rsidRPr="00006965" w:rsidRDefault="00487F4F" w:rsidP="00487F4F">
            <w:pPr>
              <w:spacing w:before="120"/>
              <w:rPr>
                <w:sz w:val="20"/>
              </w:rPr>
            </w:pPr>
            <w:r w:rsidRPr="00006965">
              <w:rPr>
                <w:sz w:val="20"/>
              </w:rPr>
              <w:t>Kvalitet- och patientsäkerhetsberättelse</w:t>
            </w:r>
          </w:p>
        </w:tc>
        <w:tc>
          <w:tcPr>
            <w:tcW w:w="2948" w:type="dxa"/>
          </w:tcPr>
          <w:p w14:paraId="01632BDA" w14:textId="0DCA1CD6" w:rsidR="00487F4F" w:rsidRPr="00006965" w:rsidRDefault="00487F4F" w:rsidP="00487F4F">
            <w:pPr>
              <w:spacing w:before="120"/>
              <w:rPr>
                <w:sz w:val="20"/>
              </w:rPr>
            </w:pPr>
            <w:r>
              <w:rPr>
                <w:sz w:val="20"/>
              </w:rPr>
              <w:t>Berörda utvecklingsledare samt M</w:t>
            </w:r>
            <w:r w:rsidRPr="00006965">
              <w:rPr>
                <w:sz w:val="20"/>
              </w:rPr>
              <w:t>edicinska ansvarig sjuksköterska</w:t>
            </w:r>
          </w:p>
        </w:tc>
        <w:tc>
          <w:tcPr>
            <w:tcW w:w="2247" w:type="dxa"/>
          </w:tcPr>
          <w:p w14:paraId="549603E4" w14:textId="7BE06F36" w:rsidR="00487F4F" w:rsidRPr="00006965" w:rsidRDefault="00487F4F" w:rsidP="00487F4F">
            <w:pPr>
              <w:spacing w:before="120"/>
              <w:rPr>
                <w:sz w:val="20"/>
              </w:rPr>
            </w:pPr>
            <w:r>
              <w:rPr>
                <w:sz w:val="20"/>
              </w:rPr>
              <w:t>Utvärdering och</w:t>
            </w:r>
            <w:r w:rsidRPr="00006965">
              <w:rPr>
                <w:sz w:val="20"/>
              </w:rPr>
              <w:t xml:space="preserve"> förbättring</w:t>
            </w:r>
          </w:p>
        </w:tc>
      </w:tr>
      <w:tr w:rsidR="00487F4F" w:rsidRPr="00006965" w14:paraId="04CB9253" w14:textId="77777777" w:rsidTr="00BA54E0">
        <w:tc>
          <w:tcPr>
            <w:tcW w:w="2731" w:type="dxa"/>
          </w:tcPr>
          <w:p w14:paraId="63835D00" w14:textId="67F0E4D9" w:rsidR="00487F4F" w:rsidRPr="00704F52" w:rsidRDefault="00487F4F" w:rsidP="00487F4F">
            <w:pPr>
              <w:spacing w:before="120"/>
              <w:rPr>
                <w:sz w:val="20"/>
              </w:rPr>
            </w:pPr>
            <w:r w:rsidRPr="00704F52">
              <w:rPr>
                <w:sz w:val="20"/>
              </w:rPr>
              <w:t>Områdets handlingsplan</w:t>
            </w:r>
          </w:p>
        </w:tc>
        <w:tc>
          <w:tcPr>
            <w:tcW w:w="2948" w:type="dxa"/>
          </w:tcPr>
          <w:p w14:paraId="4193B905" w14:textId="77777777" w:rsidR="00487F4F" w:rsidRPr="00006965" w:rsidRDefault="00487F4F" w:rsidP="00487F4F">
            <w:pPr>
              <w:spacing w:before="120"/>
              <w:rPr>
                <w:sz w:val="20"/>
              </w:rPr>
            </w:pPr>
            <w:r w:rsidRPr="00006965">
              <w:rPr>
                <w:sz w:val="20"/>
              </w:rPr>
              <w:t>Områdeschefer</w:t>
            </w:r>
          </w:p>
        </w:tc>
        <w:tc>
          <w:tcPr>
            <w:tcW w:w="2247" w:type="dxa"/>
          </w:tcPr>
          <w:p w14:paraId="5B2DBD7F" w14:textId="4E09E9DB" w:rsidR="00487F4F" w:rsidRPr="00006965" w:rsidRDefault="00487F4F" w:rsidP="00487F4F">
            <w:pPr>
              <w:spacing w:before="120"/>
              <w:rPr>
                <w:sz w:val="20"/>
              </w:rPr>
            </w:pPr>
            <w:r w:rsidRPr="00006965">
              <w:rPr>
                <w:sz w:val="20"/>
              </w:rPr>
              <w:t>Uppdrag och planering</w:t>
            </w:r>
          </w:p>
        </w:tc>
      </w:tr>
      <w:tr w:rsidR="00487F4F" w:rsidRPr="00006965" w14:paraId="06BB5BEF" w14:textId="77777777" w:rsidTr="00BA54E0">
        <w:tc>
          <w:tcPr>
            <w:tcW w:w="2731" w:type="dxa"/>
          </w:tcPr>
          <w:p w14:paraId="46D72C96" w14:textId="7D285243" w:rsidR="00487F4F" w:rsidRPr="00704F52" w:rsidRDefault="00487F4F" w:rsidP="00487F4F">
            <w:pPr>
              <w:spacing w:before="120"/>
              <w:rPr>
                <w:sz w:val="20"/>
              </w:rPr>
            </w:pPr>
            <w:r w:rsidRPr="00704F52">
              <w:rPr>
                <w:sz w:val="20"/>
              </w:rPr>
              <w:t>Områdets verksamhetsrapport</w:t>
            </w:r>
          </w:p>
        </w:tc>
        <w:tc>
          <w:tcPr>
            <w:tcW w:w="2948" w:type="dxa"/>
          </w:tcPr>
          <w:p w14:paraId="47D65906" w14:textId="52AEAD05" w:rsidR="00487F4F" w:rsidRPr="00006965" w:rsidRDefault="00487F4F" w:rsidP="00487F4F">
            <w:pPr>
              <w:spacing w:before="120"/>
              <w:rPr>
                <w:sz w:val="20"/>
              </w:rPr>
            </w:pPr>
            <w:r w:rsidRPr="00006965">
              <w:rPr>
                <w:sz w:val="20"/>
              </w:rPr>
              <w:t>Områdeschefer</w:t>
            </w:r>
          </w:p>
        </w:tc>
        <w:tc>
          <w:tcPr>
            <w:tcW w:w="2247" w:type="dxa"/>
          </w:tcPr>
          <w:p w14:paraId="05220F8E" w14:textId="1A6C52F3" w:rsidR="00487F4F" w:rsidRPr="00006965" w:rsidRDefault="00487F4F" w:rsidP="00487F4F">
            <w:pPr>
              <w:spacing w:before="120"/>
              <w:rPr>
                <w:sz w:val="20"/>
              </w:rPr>
            </w:pPr>
            <w:r w:rsidRPr="00006965">
              <w:rPr>
                <w:sz w:val="20"/>
              </w:rPr>
              <w:t>Utvärdera och förbättra</w:t>
            </w:r>
          </w:p>
        </w:tc>
      </w:tr>
      <w:tr w:rsidR="00487F4F" w:rsidRPr="00006965" w14:paraId="453DCCF6" w14:textId="77777777" w:rsidTr="00BA54E0">
        <w:tc>
          <w:tcPr>
            <w:tcW w:w="2731" w:type="dxa"/>
          </w:tcPr>
          <w:p w14:paraId="10B91DD2" w14:textId="31ABA20F" w:rsidR="00487F4F" w:rsidRPr="00704F52" w:rsidRDefault="00487F4F" w:rsidP="00487F4F">
            <w:pPr>
              <w:spacing w:before="120"/>
              <w:rPr>
                <w:sz w:val="20"/>
              </w:rPr>
            </w:pPr>
            <w:r w:rsidRPr="00704F52">
              <w:rPr>
                <w:sz w:val="20"/>
              </w:rPr>
              <w:t>Enhetens handlingsplan</w:t>
            </w:r>
          </w:p>
        </w:tc>
        <w:tc>
          <w:tcPr>
            <w:tcW w:w="2948" w:type="dxa"/>
          </w:tcPr>
          <w:p w14:paraId="28B9C673" w14:textId="77777777" w:rsidR="00487F4F" w:rsidRPr="00006965" w:rsidRDefault="00487F4F" w:rsidP="00487F4F">
            <w:pPr>
              <w:spacing w:before="120"/>
              <w:rPr>
                <w:sz w:val="20"/>
              </w:rPr>
            </w:pPr>
            <w:r w:rsidRPr="00006965">
              <w:rPr>
                <w:sz w:val="20"/>
              </w:rPr>
              <w:t>Enhetschefer</w:t>
            </w:r>
          </w:p>
        </w:tc>
        <w:tc>
          <w:tcPr>
            <w:tcW w:w="2247" w:type="dxa"/>
          </w:tcPr>
          <w:p w14:paraId="79FEF65A" w14:textId="56EBA8BF" w:rsidR="00487F4F" w:rsidRPr="00006965" w:rsidRDefault="00487F4F" w:rsidP="00487F4F">
            <w:pPr>
              <w:spacing w:before="120"/>
              <w:rPr>
                <w:sz w:val="20"/>
              </w:rPr>
            </w:pPr>
            <w:r w:rsidRPr="00006965">
              <w:rPr>
                <w:sz w:val="20"/>
              </w:rPr>
              <w:t xml:space="preserve">Uppdrag och </w:t>
            </w:r>
            <w:r>
              <w:rPr>
                <w:sz w:val="20"/>
              </w:rPr>
              <w:t>p</w:t>
            </w:r>
            <w:r w:rsidRPr="00006965">
              <w:rPr>
                <w:sz w:val="20"/>
              </w:rPr>
              <w:t>lanering</w:t>
            </w:r>
          </w:p>
        </w:tc>
      </w:tr>
      <w:tr w:rsidR="00487F4F" w:rsidRPr="00006965" w14:paraId="381824C2" w14:textId="77777777" w:rsidTr="00BA54E0">
        <w:tc>
          <w:tcPr>
            <w:tcW w:w="2731" w:type="dxa"/>
          </w:tcPr>
          <w:p w14:paraId="3AA19B42" w14:textId="6CB00BEA" w:rsidR="00487F4F" w:rsidRPr="00704F52" w:rsidRDefault="00487F4F" w:rsidP="00487F4F">
            <w:pPr>
              <w:spacing w:before="120"/>
              <w:rPr>
                <w:sz w:val="20"/>
              </w:rPr>
            </w:pPr>
            <w:r w:rsidRPr="00704F52">
              <w:rPr>
                <w:sz w:val="20"/>
              </w:rPr>
              <w:t>Egenkontrollplan</w:t>
            </w:r>
          </w:p>
        </w:tc>
        <w:tc>
          <w:tcPr>
            <w:tcW w:w="2948" w:type="dxa"/>
          </w:tcPr>
          <w:p w14:paraId="64CE0433" w14:textId="355A8A07" w:rsidR="00487F4F" w:rsidRPr="00704F52" w:rsidRDefault="00487F4F" w:rsidP="00487F4F">
            <w:pPr>
              <w:spacing w:before="120"/>
              <w:rPr>
                <w:sz w:val="20"/>
              </w:rPr>
            </w:pPr>
            <w:r w:rsidRPr="00704F52">
              <w:rPr>
                <w:sz w:val="20"/>
              </w:rPr>
              <w:t>Enhetschefer/områdeschefer</w:t>
            </w:r>
          </w:p>
        </w:tc>
        <w:tc>
          <w:tcPr>
            <w:tcW w:w="2247" w:type="dxa"/>
          </w:tcPr>
          <w:p w14:paraId="4E83F9EF" w14:textId="3A518659" w:rsidR="00487F4F" w:rsidRPr="00006965" w:rsidRDefault="00487F4F" w:rsidP="00487F4F">
            <w:pPr>
              <w:spacing w:before="120"/>
              <w:rPr>
                <w:sz w:val="20"/>
              </w:rPr>
            </w:pPr>
            <w:r>
              <w:rPr>
                <w:sz w:val="20"/>
              </w:rPr>
              <w:t>Uppföljning</w:t>
            </w:r>
          </w:p>
        </w:tc>
      </w:tr>
      <w:tr w:rsidR="00487F4F" w:rsidRPr="00006965" w14:paraId="1D16640B" w14:textId="77777777" w:rsidTr="00BA54E0">
        <w:tc>
          <w:tcPr>
            <w:tcW w:w="2731" w:type="dxa"/>
          </w:tcPr>
          <w:p w14:paraId="6EECD35B" w14:textId="167C1B3E" w:rsidR="00487F4F" w:rsidRPr="00704F52" w:rsidRDefault="00487F4F" w:rsidP="00487F4F">
            <w:pPr>
              <w:spacing w:before="120"/>
              <w:rPr>
                <w:sz w:val="20"/>
              </w:rPr>
            </w:pPr>
            <w:r w:rsidRPr="00704F52">
              <w:rPr>
                <w:sz w:val="20"/>
              </w:rPr>
              <w:t xml:space="preserve">Enhetens verksamhetsrapport </w:t>
            </w:r>
          </w:p>
        </w:tc>
        <w:tc>
          <w:tcPr>
            <w:tcW w:w="2948" w:type="dxa"/>
          </w:tcPr>
          <w:p w14:paraId="0E7529AC" w14:textId="77777777" w:rsidR="00487F4F" w:rsidRPr="00006965" w:rsidRDefault="00487F4F" w:rsidP="00487F4F">
            <w:pPr>
              <w:spacing w:before="120"/>
              <w:rPr>
                <w:sz w:val="20"/>
              </w:rPr>
            </w:pPr>
            <w:r w:rsidRPr="00006965">
              <w:rPr>
                <w:sz w:val="20"/>
              </w:rPr>
              <w:t xml:space="preserve">Enhetschefer </w:t>
            </w:r>
          </w:p>
        </w:tc>
        <w:tc>
          <w:tcPr>
            <w:tcW w:w="2247" w:type="dxa"/>
          </w:tcPr>
          <w:p w14:paraId="3FCC5645" w14:textId="77777777" w:rsidR="00487F4F" w:rsidRPr="00006965" w:rsidRDefault="00487F4F" w:rsidP="00487F4F">
            <w:pPr>
              <w:spacing w:before="120"/>
              <w:rPr>
                <w:sz w:val="20"/>
              </w:rPr>
            </w:pPr>
            <w:r w:rsidRPr="00006965">
              <w:rPr>
                <w:sz w:val="20"/>
              </w:rPr>
              <w:t>Utvärdera och förbättra</w:t>
            </w:r>
          </w:p>
        </w:tc>
      </w:tr>
    </w:tbl>
    <w:p w14:paraId="6F6FDBFA" w14:textId="77777777" w:rsidR="008E18DB" w:rsidRDefault="008E18DB" w:rsidP="00BA54E0">
      <w:pPr>
        <w:pStyle w:val="Rubrik1"/>
      </w:pPr>
      <w:bookmarkStart w:id="37" w:name="_Toc120527392"/>
    </w:p>
    <w:p w14:paraId="3156EF9F" w14:textId="77777777" w:rsidR="008E18DB" w:rsidRDefault="008E18DB" w:rsidP="00BA54E0">
      <w:pPr>
        <w:pStyle w:val="Rubrik1"/>
      </w:pPr>
    </w:p>
    <w:p w14:paraId="22D70847" w14:textId="77777777" w:rsidR="008E18DB" w:rsidRDefault="008E18DB" w:rsidP="00BA54E0">
      <w:pPr>
        <w:pStyle w:val="Rubrik1"/>
      </w:pPr>
    </w:p>
    <w:p w14:paraId="01B6D803" w14:textId="77777777" w:rsidR="008E18DB" w:rsidRPr="008E18DB" w:rsidRDefault="008E18DB" w:rsidP="008E18DB"/>
    <w:p w14:paraId="6F2A9DBE" w14:textId="77777777" w:rsidR="00BA54E0" w:rsidRDefault="00BA54E0" w:rsidP="00BA54E0">
      <w:pPr>
        <w:pStyle w:val="Rubrik1"/>
      </w:pPr>
      <w:r>
        <w:lastRenderedPageBreak/>
        <w:t>Systematiskt förbättringsarbete</w:t>
      </w:r>
      <w:bookmarkEnd w:id="37"/>
      <w:r>
        <w:t xml:space="preserve"> </w:t>
      </w:r>
    </w:p>
    <w:p w14:paraId="50F26BF9" w14:textId="73442536" w:rsidR="00BA54E0" w:rsidRDefault="00BA54E0" w:rsidP="00BA54E0">
      <w:pPr>
        <w:spacing w:before="120"/>
      </w:pPr>
      <w:r>
        <w:t>Lidköpings kommuns kvalitetsledningsmodell för det systematiska kvalitets</w:t>
      </w:r>
      <w:r w:rsidR="00A364F2">
        <w:t xml:space="preserve">- och patientsäkerhetsarbetet </w:t>
      </w:r>
      <w:r>
        <w:t xml:space="preserve">arbetet bygger på faserna planera, genomföra, följa upp och åtgärda. </w:t>
      </w:r>
    </w:p>
    <w:p w14:paraId="144B901E" w14:textId="64A8BF4F" w:rsidR="00FC45F5" w:rsidRDefault="00993662" w:rsidP="00BA54E0">
      <w:pPr>
        <w:spacing w:before="120"/>
      </w:pPr>
      <w:r>
        <w:t>Hur det systematiska förbättringsarbetet</w:t>
      </w:r>
      <w:r w:rsidR="00FC45F5">
        <w:t xml:space="preserve"> ska genomföras i verksamheterna beskrivs på S</w:t>
      </w:r>
      <w:r w:rsidR="00C1352E">
        <w:t>ektor social v</w:t>
      </w:r>
      <w:r w:rsidR="00FC45F5">
        <w:t>älfärds intranät</w:t>
      </w:r>
      <w:r>
        <w:t xml:space="preserve">. Där finns tillgång till rutiner, mallar, stödmaterial och utbildningsmaterial. </w:t>
      </w:r>
    </w:p>
    <w:p w14:paraId="1510B727" w14:textId="77777777" w:rsidR="008E18DB" w:rsidRDefault="008E18DB" w:rsidP="00BA54E0">
      <w:pPr>
        <w:spacing w:before="120"/>
      </w:pPr>
    </w:p>
    <w:p w14:paraId="3D4F0A04" w14:textId="77777777" w:rsidR="008E18DB" w:rsidRDefault="008E18DB" w:rsidP="00BA54E0">
      <w:pPr>
        <w:spacing w:before="120"/>
      </w:pPr>
    </w:p>
    <w:p w14:paraId="1C4013CC" w14:textId="77777777" w:rsidR="008E18DB" w:rsidRDefault="008E18DB" w:rsidP="00BA54E0">
      <w:pPr>
        <w:spacing w:before="120"/>
      </w:pPr>
    </w:p>
    <w:p w14:paraId="5798584F" w14:textId="2E1D1FE9" w:rsidR="009C5D7B" w:rsidRPr="00F76742" w:rsidRDefault="00BA54E0" w:rsidP="00F76742">
      <w:pPr>
        <w:spacing w:before="120"/>
        <w:rPr>
          <w:color w:val="FF0000"/>
        </w:rPr>
      </w:pPr>
      <w:r w:rsidRPr="00184320">
        <w:rPr>
          <w:noProof/>
          <w:lang w:eastAsia="sv-SE"/>
        </w:rPr>
        <w:drawing>
          <wp:inline distT="0" distB="0" distL="0" distR="0" wp14:anchorId="26DE7CCB" wp14:editId="6BE59E70">
            <wp:extent cx="5035977" cy="28384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5910" cy="2855321"/>
                    </a:xfrm>
                    <a:prstGeom prst="rect">
                      <a:avLst/>
                    </a:prstGeom>
                  </pic:spPr>
                </pic:pic>
              </a:graphicData>
            </a:graphic>
          </wp:inline>
        </w:drawing>
      </w:r>
    </w:p>
    <w:p w14:paraId="1F5BB426" w14:textId="77777777" w:rsidR="002547B2" w:rsidRDefault="002547B2" w:rsidP="00B95868"/>
    <w:p w14:paraId="5E899F50" w14:textId="77777777" w:rsidR="008E18DB" w:rsidRDefault="008E18DB" w:rsidP="009E4486">
      <w:pPr>
        <w:pStyle w:val="Rubrik1"/>
      </w:pPr>
      <w:bookmarkStart w:id="38" w:name="_Toc120527393"/>
    </w:p>
    <w:p w14:paraId="60B1B10E" w14:textId="77777777" w:rsidR="008E18DB" w:rsidRDefault="008E18DB" w:rsidP="009E4486">
      <w:pPr>
        <w:pStyle w:val="Rubrik1"/>
      </w:pPr>
    </w:p>
    <w:p w14:paraId="1BE253A2" w14:textId="77777777" w:rsidR="008E18DB" w:rsidRDefault="008E18DB" w:rsidP="009E4486">
      <w:pPr>
        <w:pStyle w:val="Rubrik1"/>
      </w:pPr>
    </w:p>
    <w:p w14:paraId="7DD4359F" w14:textId="77777777" w:rsidR="008E18DB" w:rsidRDefault="008E18DB" w:rsidP="009E4486">
      <w:pPr>
        <w:pStyle w:val="Rubrik1"/>
      </w:pPr>
    </w:p>
    <w:p w14:paraId="511A054E" w14:textId="77777777" w:rsidR="008E18DB" w:rsidRPr="008E18DB" w:rsidRDefault="008E18DB" w:rsidP="008E18DB"/>
    <w:p w14:paraId="741A55F2" w14:textId="32544AF4" w:rsidR="00B95868" w:rsidRDefault="00B95868" w:rsidP="009E4486">
      <w:pPr>
        <w:pStyle w:val="Rubrik1"/>
      </w:pPr>
      <w:r>
        <w:lastRenderedPageBreak/>
        <w:t>Referenslista:</w:t>
      </w:r>
      <w:bookmarkEnd w:id="38"/>
    </w:p>
    <w:p w14:paraId="4C2A1383" w14:textId="77777777" w:rsidR="00B95868" w:rsidRDefault="00B95868" w:rsidP="00B95868"/>
    <w:p w14:paraId="58734C37" w14:textId="77777777" w:rsidR="00B95868" w:rsidRDefault="00B95868" w:rsidP="00DF62CF">
      <w:pPr>
        <w:pStyle w:val="Liststycke"/>
        <w:numPr>
          <w:ilvl w:val="0"/>
          <w:numId w:val="13"/>
        </w:numPr>
        <w:spacing w:line="360" w:lineRule="auto"/>
      </w:pPr>
      <w:r>
        <w:t xml:space="preserve">Socialstyrelsens föreskrifter och allmänna råd (SOSFS 2011:9) om ledningssystem för systematiskt kvalitetsarbete </w:t>
      </w:r>
    </w:p>
    <w:p w14:paraId="30201F4C" w14:textId="1D2B9E0C" w:rsidR="00BF3557" w:rsidRDefault="00BF3557" w:rsidP="00DF62CF">
      <w:pPr>
        <w:pStyle w:val="Liststycke"/>
        <w:numPr>
          <w:ilvl w:val="0"/>
          <w:numId w:val="13"/>
        </w:numPr>
        <w:spacing w:line="360" w:lineRule="auto"/>
      </w:pPr>
      <w:r>
        <w:t xml:space="preserve">Socialstyrelsens Handbok för tillämpningen av föreskrifter och allmänna råd (SOSFS 2011:9) om ledningssystem för systematiskt kvalitetsarbete </w:t>
      </w:r>
    </w:p>
    <w:p w14:paraId="2497DD92" w14:textId="1DC1D549" w:rsidR="00BF3557" w:rsidRPr="009C5D7B" w:rsidRDefault="00BF3557" w:rsidP="009C5D7B">
      <w:pPr>
        <w:pStyle w:val="Rubrik3"/>
      </w:pPr>
      <w:bookmarkStart w:id="39" w:name="_Toc120527394"/>
      <w:r w:rsidRPr="009C5D7B">
        <w:t>Lagar och föreskrifter som övergripande ligger till grund för ledningssystemet</w:t>
      </w:r>
      <w:bookmarkEnd w:id="39"/>
      <w:r w:rsidRPr="009C5D7B">
        <w:t xml:space="preserve"> </w:t>
      </w:r>
    </w:p>
    <w:p w14:paraId="00B66D26" w14:textId="12867C0C" w:rsidR="009C5D7B" w:rsidRDefault="00BF3557" w:rsidP="009C5D7B">
      <w:pPr>
        <w:spacing w:line="240" w:lineRule="auto"/>
      </w:pPr>
      <w:r>
        <w:t>Att uppfylla lagens krav är grunden för att verksamheten ska vara rättssäker och att utförda tjänster är av god kvalitet. De verksamhetsspecifika lagarna inom sektorn som omfattas av ledningssystemet är</w:t>
      </w:r>
      <w:r w:rsidR="009C5D7B">
        <w:t xml:space="preserve"> </w:t>
      </w:r>
      <w:proofErr w:type="spellStart"/>
      <w:r w:rsidR="009C5D7B">
        <w:t>bl</w:t>
      </w:r>
      <w:proofErr w:type="spellEnd"/>
      <w:r w:rsidR="009C5D7B">
        <w:t xml:space="preserve"> a</w:t>
      </w:r>
      <w:r>
        <w:t xml:space="preserve">; </w:t>
      </w:r>
    </w:p>
    <w:p w14:paraId="395CA5A7" w14:textId="3C174D55" w:rsidR="009C5D7B" w:rsidRDefault="00BF3557" w:rsidP="00DF62CF">
      <w:pPr>
        <w:pStyle w:val="Liststycke"/>
        <w:numPr>
          <w:ilvl w:val="0"/>
          <w:numId w:val="16"/>
        </w:numPr>
        <w:spacing w:line="240" w:lineRule="auto"/>
      </w:pPr>
      <w:r>
        <w:t xml:space="preserve">socialtjänstlag (2001:453) </w:t>
      </w:r>
    </w:p>
    <w:p w14:paraId="21F636CC" w14:textId="7C49F3B4" w:rsidR="009C5D7B" w:rsidRDefault="00BF3557" w:rsidP="00DF62CF">
      <w:pPr>
        <w:pStyle w:val="Liststycke"/>
        <w:numPr>
          <w:ilvl w:val="0"/>
          <w:numId w:val="16"/>
        </w:numPr>
        <w:spacing w:line="240" w:lineRule="auto"/>
      </w:pPr>
      <w:r>
        <w:t xml:space="preserve">lag (1993:387) om stöd och service till vissa funktionshindrade </w:t>
      </w:r>
    </w:p>
    <w:p w14:paraId="22A36802" w14:textId="0D7F7840" w:rsidR="009C5D7B" w:rsidRDefault="007567AF" w:rsidP="00DF62CF">
      <w:pPr>
        <w:pStyle w:val="Liststycke"/>
        <w:numPr>
          <w:ilvl w:val="0"/>
          <w:numId w:val="16"/>
        </w:numPr>
        <w:spacing w:line="240" w:lineRule="auto"/>
      </w:pPr>
      <w:r>
        <w:t>hälso- och s</w:t>
      </w:r>
      <w:r w:rsidR="00BF3557">
        <w:t xml:space="preserve">jukvårdslag (2017:30) </w:t>
      </w:r>
    </w:p>
    <w:p w14:paraId="4D5AA81C" w14:textId="634E8DC7" w:rsidR="009C5D7B" w:rsidRDefault="00BF3557" w:rsidP="00DF62CF">
      <w:pPr>
        <w:pStyle w:val="Liststycke"/>
        <w:numPr>
          <w:ilvl w:val="0"/>
          <w:numId w:val="16"/>
        </w:numPr>
        <w:spacing w:line="240" w:lineRule="auto"/>
      </w:pPr>
      <w:r>
        <w:t xml:space="preserve">patientsäkerhetslag (2010:659)4 </w:t>
      </w:r>
    </w:p>
    <w:p w14:paraId="7C4D70F6" w14:textId="6CA7254B" w:rsidR="009C5D7B" w:rsidRDefault="00BF3557" w:rsidP="00DF62CF">
      <w:pPr>
        <w:pStyle w:val="Liststycke"/>
        <w:numPr>
          <w:ilvl w:val="0"/>
          <w:numId w:val="16"/>
        </w:numPr>
        <w:spacing w:line="240" w:lineRule="auto"/>
      </w:pPr>
      <w:r>
        <w:t xml:space="preserve">lag (1990:52) med särskilda bestämmelser om vård av unga </w:t>
      </w:r>
    </w:p>
    <w:p w14:paraId="38D29D0B" w14:textId="7EE685C7" w:rsidR="009C5D7B" w:rsidRDefault="00BF3557" w:rsidP="00DF62CF">
      <w:pPr>
        <w:pStyle w:val="Liststycke"/>
        <w:numPr>
          <w:ilvl w:val="0"/>
          <w:numId w:val="16"/>
        </w:numPr>
        <w:spacing w:line="240" w:lineRule="auto"/>
      </w:pPr>
      <w:r>
        <w:t xml:space="preserve">lag (1988:870) om vård av missbrukare i vissa fall </w:t>
      </w:r>
    </w:p>
    <w:p w14:paraId="54213075" w14:textId="7F5BC6CC" w:rsidR="009C5D7B" w:rsidRDefault="00BF3557" w:rsidP="00DF62CF">
      <w:pPr>
        <w:pStyle w:val="Liststycke"/>
        <w:numPr>
          <w:ilvl w:val="0"/>
          <w:numId w:val="16"/>
        </w:numPr>
        <w:spacing w:line="240" w:lineRule="auto"/>
      </w:pPr>
      <w:r>
        <w:t xml:space="preserve">lag (2017:612) om samverkan vid utskrivning från sluten hälso- och sjukvård </w:t>
      </w:r>
    </w:p>
    <w:p w14:paraId="06D71109" w14:textId="77777777" w:rsidR="009C5D7B" w:rsidRDefault="009C5D7B" w:rsidP="009C5D7B">
      <w:pPr>
        <w:pStyle w:val="Liststycke"/>
        <w:spacing w:line="240" w:lineRule="auto"/>
        <w:ind w:left="1440"/>
      </w:pPr>
    </w:p>
    <w:p w14:paraId="7697A61D" w14:textId="13DA39D6" w:rsidR="009C5D7B" w:rsidRDefault="00BF3557" w:rsidP="009C5D7B">
      <w:pPr>
        <w:pStyle w:val="Liststycke"/>
        <w:spacing w:line="240" w:lineRule="auto"/>
      </w:pPr>
      <w:r>
        <w:t xml:space="preserve">Utöver nämnda lagar finns det ytterligare lagar som är tillämpliga för verksamheterna i vissa fall. Alla lagar är sökbara via </w:t>
      </w:r>
      <w:hyperlink r:id="rId12" w:history="1">
        <w:r w:rsidR="009C5D7B" w:rsidRPr="00782432">
          <w:rPr>
            <w:rStyle w:val="Hyperlnk"/>
          </w:rPr>
          <w:t>www.riksdagen.se</w:t>
        </w:r>
      </w:hyperlink>
      <w:r w:rsidR="009C5D7B">
        <w:t xml:space="preserve">  eller </w:t>
      </w:r>
      <w:hyperlink r:id="rId13" w:history="1">
        <w:r w:rsidR="009C5D7B" w:rsidRPr="00782432">
          <w:rPr>
            <w:rStyle w:val="Hyperlnk"/>
          </w:rPr>
          <w:t>www.lagrummet.se</w:t>
        </w:r>
      </w:hyperlink>
      <w:r w:rsidR="009C5D7B">
        <w:t xml:space="preserve"> </w:t>
      </w:r>
      <w:r>
        <w:t xml:space="preserve"> </w:t>
      </w:r>
    </w:p>
    <w:p w14:paraId="2A74EBB7" w14:textId="7C4B6726" w:rsidR="00BF3557" w:rsidRDefault="00BF3557" w:rsidP="009C5D7B">
      <w:pPr>
        <w:pStyle w:val="Liststycke"/>
        <w:spacing w:line="240" w:lineRule="auto"/>
      </w:pPr>
      <w:r>
        <w:t>Föreskrifter och allmänna råd utgivna av myndigheter, som t.ex. socialstyrelsen, finns samlat i en gemensam författningssamling, HSLF-FS, sökbara via webbsida</w:t>
      </w:r>
      <w:r w:rsidR="002D62A9">
        <w:t xml:space="preserve"> </w:t>
      </w:r>
      <w:hyperlink r:id="rId14" w:history="1">
        <w:r w:rsidR="002D62A9">
          <w:rPr>
            <w:rStyle w:val="Hyperlnk"/>
          </w:rPr>
          <w:t>Föreskrifter och allmänna råd (HSLF-FS och SOSFS) - Socialstyrelsen</w:t>
        </w:r>
      </w:hyperlink>
      <w:r w:rsidR="002D62A9">
        <w:t xml:space="preserve"> samt</w:t>
      </w:r>
      <w:r>
        <w:t xml:space="preserve"> på internet </w:t>
      </w:r>
      <w:hyperlink r:id="rId15" w:history="1">
        <w:r w:rsidR="009C5D7B" w:rsidRPr="00782432">
          <w:rPr>
            <w:rStyle w:val="Hyperlnk"/>
          </w:rPr>
          <w:t>www.kunskapsguiden.se</w:t>
        </w:r>
      </w:hyperlink>
      <w:r w:rsidR="009C5D7B">
        <w:t xml:space="preserve">  </w:t>
      </w:r>
    </w:p>
    <w:p w14:paraId="0D211B6C" w14:textId="77777777" w:rsidR="009C5D7B" w:rsidRDefault="009C5D7B" w:rsidP="00BF3557">
      <w:pPr>
        <w:pStyle w:val="Liststycke"/>
        <w:spacing w:line="360" w:lineRule="auto"/>
      </w:pPr>
    </w:p>
    <w:p w14:paraId="6A624666" w14:textId="77777777" w:rsidR="00BF3557" w:rsidRDefault="00BF3557" w:rsidP="00BF3557">
      <w:pPr>
        <w:pStyle w:val="Liststycke"/>
        <w:spacing w:line="360" w:lineRule="auto"/>
      </w:pPr>
    </w:p>
    <w:p w14:paraId="5733953D" w14:textId="77777777" w:rsidR="00BF3557" w:rsidRDefault="00BF3557" w:rsidP="00BF3557">
      <w:pPr>
        <w:pStyle w:val="Liststycke"/>
        <w:spacing w:line="360" w:lineRule="auto"/>
      </w:pPr>
    </w:p>
    <w:p w14:paraId="66F0ACEE" w14:textId="77777777" w:rsidR="00DE5EFD" w:rsidRDefault="00DE5EFD" w:rsidP="00A1008C">
      <w:pPr>
        <w:spacing w:before="120"/>
      </w:pPr>
    </w:p>
    <w:p w14:paraId="3A2723D1" w14:textId="77777777" w:rsidR="00DE5EFD" w:rsidRDefault="00DE5EFD" w:rsidP="00A1008C">
      <w:pPr>
        <w:spacing w:before="120"/>
      </w:pPr>
    </w:p>
    <w:p w14:paraId="7D499C10" w14:textId="77777777" w:rsidR="00DE5EFD" w:rsidRDefault="00DE5EFD" w:rsidP="00A1008C">
      <w:pPr>
        <w:spacing w:before="120"/>
      </w:pPr>
    </w:p>
    <w:p w14:paraId="0BF5032F" w14:textId="77777777" w:rsidR="00DE5EFD" w:rsidRDefault="00DE5EFD" w:rsidP="00A1008C">
      <w:pPr>
        <w:spacing w:before="120"/>
      </w:pPr>
    </w:p>
    <w:p w14:paraId="329E6E52" w14:textId="77777777" w:rsidR="00FF2B1E" w:rsidRDefault="00FF2B1E" w:rsidP="00A1008C">
      <w:pPr>
        <w:spacing w:before="120"/>
      </w:pPr>
    </w:p>
    <w:p w14:paraId="372BA3A7" w14:textId="77777777" w:rsidR="00FF2B1E" w:rsidRDefault="00FF2B1E" w:rsidP="00A1008C">
      <w:pPr>
        <w:spacing w:before="120"/>
      </w:pPr>
    </w:p>
    <w:p w14:paraId="20320FCB" w14:textId="77777777" w:rsidR="00FF2B1E" w:rsidRDefault="00FF2B1E" w:rsidP="00A1008C">
      <w:pPr>
        <w:spacing w:before="120"/>
      </w:pPr>
    </w:p>
    <w:p w14:paraId="1C15FD01" w14:textId="7A3C3FFE" w:rsidR="00FF2B1E" w:rsidRDefault="00B33C2A" w:rsidP="00A1008C">
      <w:pPr>
        <w:spacing w:before="120"/>
      </w:pPr>
      <w:r w:rsidRPr="00B33C2A">
        <w:rPr>
          <w:noProof/>
        </w:rPr>
        <w:drawing>
          <wp:inline distT="0" distB="0" distL="0" distR="0" wp14:anchorId="746FEBD5" wp14:editId="246D15C2">
            <wp:extent cx="5039360" cy="3007995"/>
            <wp:effectExtent l="0" t="0" r="8890"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9360" cy="3007995"/>
                    </a:xfrm>
                    <a:prstGeom prst="rect">
                      <a:avLst/>
                    </a:prstGeom>
                  </pic:spPr>
                </pic:pic>
              </a:graphicData>
            </a:graphic>
          </wp:inline>
        </w:drawing>
      </w:r>
    </w:p>
    <w:p w14:paraId="4B40A88A" w14:textId="77777777" w:rsidR="00650AD0" w:rsidRDefault="00650AD0" w:rsidP="00A1008C">
      <w:pPr>
        <w:spacing w:before="120"/>
      </w:pPr>
    </w:p>
    <w:p w14:paraId="0A8E8B1B" w14:textId="77777777" w:rsidR="00650AD0" w:rsidRDefault="00650AD0" w:rsidP="00A1008C">
      <w:pPr>
        <w:spacing w:before="120"/>
      </w:pPr>
    </w:p>
    <w:p w14:paraId="661D86BA" w14:textId="77777777" w:rsidR="00BF3557" w:rsidRDefault="00BF3557" w:rsidP="00A1008C">
      <w:pPr>
        <w:spacing w:before="120"/>
      </w:pPr>
    </w:p>
    <w:p w14:paraId="4FF5900B" w14:textId="19E2D512" w:rsidR="00BF3557" w:rsidRDefault="00C1352E" w:rsidP="00A1008C">
      <w:pPr>
        <w:spacing w:before="120"/>
      </w:pPr>
      <w:r w:rsidRPr="00C1352E">
        <w:rPr>
          <w:noProof/>
        </w:rPr>
        <w:drawing>
          <wp:inline distT="0" distB="0" distL="0" distR="0" wp14:anchorId="2E14D3E7" wp14:editId="51F0F84E">
            <wp:extent cx="5039360" cy="3006090"/>
            <wp:effectExtent l="0" t="0" r="8890" b="381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39360" cy="3006090"/>
                    </a:xfrm>
                    <a:prstGeom prst="rect">
                      <a:avLst/>
                    </a:prstGeom>
                  </pic:spPr>
                </pic:pic>
              </a:graphicData>
            </a:graphic>
          </wp:inline>
        </w:drawing>
      </w:r>
    </w:p>
    <w:sectPr w:rsidR="00BF3557" w:rsidSect="00EB72DE">
      <w:headerReference w:type="default" r:id="rId18"/>
      <w:footerReference w:type="default" r:id="rId19"/>
      <w:headerReference w:type="first" r:id="rId20"/>
      <w:footerReference w:type="first" r:id="rId21"/>
      <w:pgSz w:w="11906" w:h="16838" w:code="9"/>
      <w:pgMar w:top="2608" w:right="1985" w:bottom="1701" w:left="1985" w:header="9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BCBD" w14:textId="77777777" w:rsidR="00343973" w:rsidRDefault="00343973" w:rsidP="00C5048E">
      <w:pPr>
        <w:spacing w:line="240" w:lineRule="auto"/>
      </w:pPr>
      <w:r>
        <w:separator/>
      </w:r>
    </w:p>
  </w:endnote>
  <w:endnote w:type="continuationSeparator" w:id="0">
    <w:p w14:paraId="5EE80412" w14:textId="77777777" w:rsidR="00343973" w:rsidRDefault="00343973"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Description w:val="Tabell för uppgifter i sidfoten"/>
    </w:tblPr>
    <w:tblGrid>
      <w:gridCol w:w="5245"/>
      <w:gridCol w:w="5245"/>
    </w:tblGrid>
    <w:tr w:rsidR="00CC008F" w:rsidRPr="00BC67C2" w14:paraId="08798804" w14:textId="77777777" w:rsidTr="00EB72DE">
      <w:trPr>
        <w:trHeight w:val="340"/>
      </w:trPr>
      <w:tc>
        <w:tcPr>
          <w:tcW w:w="5245" w:type="dxa"/>
          <w:tcBorders>
            <w:top w:val="single" w:sz="4" w:space="0" w:color="auto"/>
          </w:tcBorders>
        </w:tcPr>
        <w:p w14:paraId="334553C1" w14:textId="2D461ED5" w:rsidR="00CC008F" w:rsidRPr="00BC67C2" w:rsidRDefault="00CC008F" w:rsidP="00917FCF">
          <w:pPr>
            <w:pStyle w:val="Sidfot"/>
          </w:pPr>
        </w:p>
      </w:tc>
      <w:tc>
        <w:tcPr>
          <w:tcW w:w="5245" w:type="dxa"/>
          <w:tcBorders>
            <w:top w:val="single" w:sz="4" w:space="0" w:color="auto"/>
          </w:tcBorders>
        </w:tcPr>
        <w:p w14:paraId="05AAE756" w14:textId="77777777" w:rsidR="00CC008F" w:rsidRPr="00BC67C2" w:rsidRDefault="00CC008F" w:rsidP="00917FCF">
          <w:pPr>
            <w:pStyle w:val="Sidfot"/>
            <w:jc w:val="right"/>
          </w:pPr>
          <w:r>
            <w:fldChar w:fldCharType="begin"/>
          </w:r>
          <w:r>
            <w:instrText xml:space="preserve"> PAGE  \* Arabic  \* MERGEFORMAT </w:instrText>
          </w:r>
          <w:r>
            <w:fldChar w:fldCharType="separate"/>
          </w:r>
          <w:r w:rsidR="00C1352E">
            <w:rPr>
              <w:noProof/>
            </w:rPr>
            <w:t>13</w:t>
          </w:r>
          <w:r>
            <w:fldChar w:fldCharType="end"/>
          </w:r>
        </w:p>
      </w:tc>
    </w:tr>
  </w:tbl>
  <w:p w14:paraId="3963B6A7" w14:textId="77777777" w:rsidR="00CC008F" w:rsidRPr="00917FCF" w:rsidRDefault="00CC008F">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Description w:val="Tabell för uppgifter i sidfoten"/>
    </w:tblPr>
    <w:tblGrid>
      <w:gridCol w:w="5245"/>
      <w:gridCol w:w="5245"/>
    </w:tblGrid>
    <w:tr w:rsidR="00CC008F" w:rsidRPr="00BC67C2" w14:paraId="61035DDB" w14:textId="77777777" w:rsidTr="00EB72DE">
      <w:trPr>
        <w:trHeight w:val="340"/>
      </w:trPr>
      <w:tc>
        <w:tcPr>
          <w:tcW w:w="5245" w:type="dxa"/>
          <w:tcBorders>
            <w:top w:val="single" w:sz="4" w:space="0" w:color="auto"/>
          </w:tcBorders>
        </w:tcPr>
        <w:p w14:paraId="72F10DFA" w14:textId="7F3EF4E6" w:rsidR="00CC008F" w:rsidRPr="00BC67C2" w:rsidRDefault="00CC008F" w:rsidP="00BC67C2">
          <w:pPr>
            <w:pStyle w:val="Sidfot"/>
          </w:pPr>
        </w:p>
      </w:tc>
      <w:tc>
        <w:tcPr>
          <w:tcW w:w="5245" w:type="dxa"/>
          <w:tcBorders>
            <w:top w:val="single" w:sz="4" w:space="0" w:color="auto"/>
          </w:tcBorders>
        </w:tcPr>
        <w:p w14:paraId="24B2235D" w14:textId="77777777" w:rsidR="00CC008F" w:rsidRPr="00BC67C2" w:rsidRDefault="00CC008F" w:rsidP="00BC67C2">
          <w:pPr>
            <w:pStyle w:val="Sidfot"/>
            <w:jc w:val="right"/>
          </w:pPr>
          <w:r>
            <w:fldChar w:fldCharType="begin"/>
          </w:r>
          <w:r>
            <w:instrText xml:space="preserve"> PAGE  \* Arabic  \* MERGEFORMAT </w:instrText>
          </w:r>
          <w:r>
            <w:fldChar w:fldCharType="separate"/>
          </w:r>
          <w:r w:rsidR="00C1352E">
            <w:rPr>
              <w:noProof/>
            </w:rPr>
            <w:t>1</w:t>
          </w:r>
          <w:r>
            <w:fldChar w:fldCharType="end"/>
          </w:r>
        </w:p>
      </w:tc>
    </w:tr>
  </w:tbl>
  <w:p w14:paraId="593487CE" w14:textId="77777777" w:rsidR="00CC008F" w:rsidRPr="00D81688" w:rsidRDefault="00CC008F">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EC2C" w14:textId="77777777" w:rsidR="00343973" w:rsidRDefault="00343973" w:rsidP="00C5048E">
      <w:pPr>
        <w:spacing w:line="240" w:lineRule="auto"/>
      </w:pPr>
      <w:r>
        <w:separator/>
      </w:r>
    </w:p>
  </w:footnote>
  <w:footnote w:type="continuationSeparator" w:id="0">
    <w:p w14:paraId="5DD91B2B" w14:textId="77777777" w:rsidR="00343973" w:rsidRDefault="00343973"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C20" w14:textId="77777777" w:rsidR="00CC008F" w:rsidRPr="00DA1D80" w:rsidRDefault="00CC008F" w:rsidP="00C5048E">
    <w:pPr>
      <w:pStyle w:val="Sidhuvud"/>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8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right w:w="28" w:type="dxa"/>
      </w:tblCellMar>
      <w:tblLook w:val="04A0" w:firstRow="1" w:lastRow="0" w:firstColumn="1" w:lastColumn="0" w:noHBand="0" w:noVBand="1"/>
      <w:tblDescription w:val="Tabell i sidhuvud för positionering av text"/>
    </w:tblPr>
    <w:tblGrid>
      <w:gridCol w:w="5118"/>
      <w:gridCol w:w="1561"/>
      <w:gridCol w:w="3103"/>
    </w:tblGrid>
    <w:tr w:rsidR="00CC008F" w:rsidRPr="00BC67C2" w14:paraId="152F2C7B" w14:textId="77777777" w:rsidTr="00BC67C2">
      <w:trPr>
        <w:trHeight w:val="1253"/>
      </w:trPr>
      <w:tc>
        <w:tcPr>
          <w:tcW w:w="5118" w:type="dxa"/>
        </w:tcPr>
        <w:p w14:paraId="0D96D53B" w14:textId="73D81AE5" w:rsidR="00CC008F" w:rsidRPr="008C0747" w:rsidRDefault="00CC008F" w:rsidP="0076265D">
          <w:pPr>
            <w:pStyle w:val="Sidhuvud"/>
          </w:pPr>
          <w:r w:rsidRPr="00D545FF">
            <w:rPr>
              <w:noProof/>
              <w:szCs w:val="20"/>
              <w:lang w:eastAsia="sv-SE"/>
            </w:rPr>
            <w:drawing>
              <wp:inline distT="0" distB="0" distL="0" distR="0" wp14:anchorId="1D6A561C" wp14:editId="1376448C">
                <wp:extent cx="864000" cy="705600"/>
                <wp:effectExtent l="0" t="0" r="0" b="0"/>
                <wp:docPr id="1" name="Bildobjekt 1"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dkoping_svart.png"/>
                        <pic:cNvPicPr/>
                      </pic:nvPicPr>
                      <pic:blipFill>
                        <a:blip r:embed="rId1">
                          <a:extLst>
                            <a:ext uri="{28A0092B-C50C-407E-A947-70E740481C1C}">
                              <a14:useLocalDpi xmlns:a14="http://schemas.microsoft.com/office/drawing/2010/main" val="0"/>
                            </a:ext>
                          </a:extLst>
                        </a:blip>
                        <a:stretch>
                          <a:fillRect/>
                        </a:stretch>
                      </pic:blipFill>
                      <pic:spPr>
                        <a:xfrm>
                          <a:off x="0" y="0"/>
                          <a:ext cx="864000" cy="705600"/>
                        </a:xfrm>
                        <a:prstGeom prst="rect">
                          <a:avLst/>
                        </a:prstGeom>
                      </pic:spPr>
                    </pic:pic>
                  </a:graphicData>
                </a:graphic>
              </wp:inline>
            </w:drawing>
          </w:r>
        </w:p>
      </w:tc>
      <w:tc>
        <w:tcPr>
          <w:tcW w:w="1561" w:type="dxa"/>
        </w:tcPr>
        <w:p w14:paraId="6E7EE8E9" w14:textId="77777777" w:rsidR="00CC008F" w:rsidRPr="008C0747" w:rsidRDefault="00CC008F" w:rsidP="00BC67C2">
          <w:pPr>
            <w:pStyle w:val="Sidhuvud"/>
            <w:spacing w:after="40"/>
          </w:pPr>
          <w:r w:rsidRPr="00BC67C2">
            <w:rPr>
              <w:b/>
            </w:rPr>
            <w:t>Processfakta</w:t>
          </w:r>
        </w:p>
        <w:p w14:paraId="15BA207E" w14:textId="77777777" w:rsidR="00CC008F" w:rsidRDefault="00CC008F" w:rsidP="00BC67C2">
          <w:pPr>
            <w:pStyle w:val="Sidhuvud"/>
            <w:spacing w:after="40"/>
          </w:pPr>
          <w:r>
            <w:t>Tillhör process:</w:t>
          </w:r>
        </w:p>
        <w:p w14:paraId="207D4057" w14:textId="77777777" w:rsidR="00CC008F" w:rsidRDefault="00CC008F" w:rsidP="00BC67C2">
          <w:pPr>
            <w:pStyle w:val="Sidhuvud"/>
            <w:spacing w:after="40"/>
          </w:pPr>
          <w:r>
            <w:t xml:space="preserve">Processägare: </w:t>
          </w:r>
        </w:p>
        <w:p w14:paraId="001A16C9" w14:textId="77777777" w:rsidR="00CC008F" w:rsidRDefault="00CC008F" w:rsidP="00BC67C2">
          <w:pPr>
            <w:pStyle w:val="Sidhuvud"/>
            <w:spacing w:after="40"/>
          </w:pPr>
          <w:r>
            <w:t>Beslutad:</w:t>
          </w:r>
        </w:p>
        <w:p w14:paraId="03E8D3F2" w14:textId="77777777" w:rsidR="00CC008F" w:rsidRDefault="00CC008F" w:rsidP="00BC67C2">
          <w:pPr>
            <w:pStyle w:val="Sidhuvud"/>
            <w:spacing w:after="40"/>
          </w:pPr>
          <w:r>
            <w:t>Reviderad:</w:t>
          </w:r>
        </w:p>
        <w:p w14:paraId="1617A3DD" w14:textId="77777777" w:rsidR="00CC008F" w:rsidRPr="008C0747" w:rsidRDefault="00CC008F" w:rsidP="00BC67C2">
          <w:pPr>
            <w:pStyle w:val="Sidhuvud"/>
            <w:spacing w:after="40"/>
          </w:pPr>
          <w:r>
            <w:t>Beslutad av:</w:t>
          </w:r>
        </w:p>
      </w:tc>
      <w:tc>
        <w:tcPr>
          <w:tcW w:w="3103" w:type="dxa"/>
        </w:tcPr>
        <w:p w14:paraId="23F618EF" w14:textId="77777777" w:rsidR="00CC008F" w:rsidRDefault="00CC008F" w:rsidP="00BC67C2">
          <w:pPr>
            <w:pStyle w:val="Sidhuvud"/>
            <w:spacing w:after="40"/>
          </w:pPr>
        </w:p>
        <w:sdt>
          <w:sdtPr>
            <w:alias w:val="Tillhör process"/>
            <w:tag w:val="showInPanel"/>
            <w:id w:val="-92166121"/>
            <w:placeholder>
              <w:docPart w:val="9532E10FF0174D41AC25A4F65A0538C3"/>
            </w:placeholder>
            <w:text/>
          </w:sdtPr>
          <w:sdtContent>
            <w:p w14:paraId="33274C99" w14:textId="4BB7FC64" w:rsidR="00CC008F" w:rsidRPr="00BC67C2" w:rsidRDefault="00CC008F" w:rsidP="00BC67C2">
              <w:pPr>
                <w:pStyle w:val="Sidhuvud"/>
                <w:spacing w:after="40"/>
              </w:pPr>
              <w:r>
                <w:t xml:space="preserve">Kvalitets- och verksamhetsutveckling </w:t>
              </w:r>
            </w:p>
          </w:sdtContent>
        </w:sdt>
        <w:sdt>
          <w:sdtPr>
            <w:alias w:val="Processägare"/>
            <w:tag w:val="showInPanel"/>
            <w:id w:val="750166097"/>
            <w:placeholder>
              <w:docPart w:val="3DBEEF64A7C049BEA1BA0F641A5C848C"/>
            </w:placeholder>
            <w:text/>
          </w:sdtPr>
          <w:sdtContent>
            <w:p w14:paraId="05B25B85" w14:textId="0129DC27" w:rsidR="00CC008F" w:rsidRDefault="00CC008F" w:rsidP="00BC67C2">
              <w:pPr>
                <w:pStyle w:val="Sidhuvud"/>
                <w:spacing w:after="40"/>
                <w:rPr>
                  <w:sz w:val="24"/>
                </w:rPr>
              </w:pPr>
              <w:r>
                <w:t>Sektorchef Lotta Hjoberg</w:t>
              </w:r>
            </w:p>
          </w:sdtContent>
        </w:sdt>
        <w:sdt>
          <w:sdtPr>
            <w:alias w:val="Beslutad"/>
            <w:tag w:val="showInPanel"/>
            <w:id w:val="-1550756461"/>
            <w:placeholder>
              <w:docPart w:val="BA9A494374384A23B78155BEE1596907"/>
            </w:placeholder>
            <w:text/>
          </w:sdtPr>
          <w:sdtContent>
            <w:p w14:paraId="266DB58D" w14:textId="30E76E56" w:rsidR="00CC008F" w:rsidRDefault="00724257" w:rsidP="00BC67C2">
              <w:pPr>
                <w:pStyle w:val="Sidhuvud"/>
                <w:spacing w:after="40"/>
              </w:pPr>
              <w:r>
                <w:t>2023-02-02</w:t>
              </w:r>
            </w:p>
          </w:sdtContent>
        </w:sdt>
        <w:sdt>
          <w:sdtPr>
            <w:alias w:val="Reviderad"/>
            <w:tag w:val="showInPanel"/>
            <w:id w:val="878045332"/>
            <w:text/>
          </w:sdtPr>
          <w:sdtContent>
            <w:p w14:paraId="59DAB534" w14:textId="25F64DFD" w:rsidR="00CC008F" w:rsidRPr="003716B7" w:rsidRDefault="00724257" w:rsidP="00BC67C2">
              <w:pPr>
                <w:pStyle w:val="Sidhuvud"/>
                <w:spacing w:after="40"/>
              </w:pPr>
              <w:r>
                <w:t>-</w:t>
              </w:r>
            </w:p>
          </w:sdtContent>
        </w:sdt>
        <w:sdt>
          <w:sdtPr>
            <w:alias w:val="Beslutad av"/>
            <w:tag w:val="showInPanel"/>
            <w:id w:val="-735549673"/>
            <w:placeholder>
              <w:docPart w:val="3EFF748097D44B439570F4B9ECBA7C2A"/>
            </w:placeholder>
            <w:text/>
          </w:sdtPr>
          <w:sdtContent>
            <w:p w14:paraId="36667F52" w14:textId="6774E6FC" w:rsidR="00CC008F" w:rsidRPr="00BC67C2" w:rsidRDefault="00CC008F" w:rsidP="00601F02">
              <w:pPr>
                <w:pStyle w:val="Sidhuvud"/>
                <w:spacing w:after="40"/>
                <w:rPr>
                  <w:sz w:val="24"/>
                </w:rPr>
              </w:pPr>
              <w:r>
                <w:t>Välfärdsnämnden</w:t>
              </w:r>
            </w:p>
          </w:sdtContent>
        </w:sdt>
      </w:tc>
    </w:tr>
  </w:tbl>
  <w:p w14:paraId="4DCA2D4B" w14:textId="42436924" w:rsidR="00CC008F" w:rsidRPr="008C0747" w:rsidRDefault="00CC008F">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77BD"/>
    <w:multiLevelType w:val="hybridMultilevel"/>
    <w:tmpl w:val="A5789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BC4C74"/>
    <w:multiLevelType w:val="hybridMultilevel"/>
    <w:tmpl w:val="80D26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795C72"/>
    <w:multiLevelType w:val="hybridMultilevel"/>
    <w:tmpl w:val="AAB68F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651CA6"/>
    <w:multiLevelType w:val="hybridMultilevel"/>
    <w:tmpl w:val="96305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7B438C"/>
    <w:multiLevelType w:val="hybridMultilevel"/>
    <w:tmpl w:val="801E5F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5333094"/>
    <w:multiLevelType w:val="hybridMultilevel"/>
    <w:tmpl w:val="93803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780BCE"/>
    <w:multiLevelType w:val="hybridMultilevel"/>
    <w:tmpl w:val="21B8D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C11950"/>
    <w:multiLevelType w:val="hybridMultilevel"/>
    <w:tmpl w:val="7FEE62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968607A"/>
    <w:multiLevelType w:val="hybridMultilevel"/>
    <w:tmpl w:val="CD48FC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D03C75"/>
    <w:multiLevelType w:val="hybridMultilevel"/>
    <w:tmpl w:val="29C4CD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C11B61"/>
    <w:multiLevelType w:val="hybridMultilevel"/>
    <w:tmpl w:val="F7620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235E69"/>
    <w:multiLevelType w:val="hybridMultilevel"/>
    <w:tmpl w:val="0082F8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4359AE"/>
    <w:multiLevelType w:val="hybridMultilevel"/>
    <w:tmpl w:val="2C201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FD12F3"/>
    <w:multiLevelType w:val="hybridMultilevel"/>
    <w:tmpl w:val="52A626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776229A8"/>
    <w:multiLevelType w:val="hybridMultilevel"/>
    <w:tmpl w:val="7F0A3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E30204"/>
    <w:multiLevelType w:val="hybridMultilevel"/>
    <w:tmpl w:val="0B8EB0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3417124">
    <w:abstractNumId w:val="2"/>
  </w:num>
  <w:num w:numId="2" w16cid:durableId="1393188083">
    <w:abstractNumId w:val="12"/>
  </w:num>
  <w:num w:numId="3" w16cid:durableId="2113892794">
    <w:abstractNumId w:val="2"/>
  </w:num>
  <w:num w:numId="4" w16cid:durableId="903182053">
    <w:abstractNumId w:val="12"/>
  </w:num>
  <w:num w:numId="5" w16cid:durableId="16733409">
    <w:abstractNumId w:val="3"/>
  </w:num>
  <w:num w:numId="6" w16cid:durableId="330957430">
    <w:abstractNumId w:val="11"/>
  </w:num>
  <w:num w:numId="7" w16cid:durableId="131294037">
    <w:abstractNumId w:val="7"/>
  </w:num>
  <w:num w:numId="8" w16cid:durableId="204100335">
    <w:abstractNumId w:val="1"/>
  </w:num>
  <w:num w:numId="9" w16cid:durableId="606693152">
    <w:abstractNumId w:val="13"/>
  </w:num>
  <w:num w:numId="10" w16cid:durableId="2102875957">
    <w:abstractNumId w:val="4"/>
  </w:num>
  <w:num w:numId="11" w16cid:durableId="313682384">
    <w:abstractNumId w:val="17"/>
  </w:num>
  <w:num w:numId="12" w16cid:durableId="1412434643">
    <w:abstractNumId w:val="8"/>
  </w:num>
  <w:num w:numId="13" w16cid:durableId="665592630">
    <w:abstractNumId w:val="5"/>
  </w:num>
  <w:num w:numId="14" w16cid:durableId="885798496">
    <w:abstractNumId w:val="9"/>
  </w:num>
  <w:num w:numId="15" w16cid:durableId="369495345">
    <w:abstractNumId w:val="16"/>
  </w:num>
  <w:num w:numId="16" w16cid:durableId="1175000666">
    <w:abstractNumId w:val="15"/>
  </w:num>
  <w:num w:numId="17" w16cid:durableId="177085486">
    <w:abstractNumId w:val="14"/>
  </w:num>
  <w:num w:numId="18" w16cid:durableId="2127313599">
    <w:abstractNumId w:val="0"/>
  </w:num>
  <w:num w:numId="19" w16cid:durableId="162401915">
    <w:abstractNumId w:val="10"/>
  </w:num>
  <w:num w:numId="20" w16cid:durableId="105172754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8C"/>
    <w:rsid w:val="00003364"/>
    <w:rsid w:val="00006965"/>
    <w:rsid w:val="000101DD"/>
    <w:rsid w:val="000358E5"/>
    <w:rsid w:val="00037204"/>
    <w:rsid w:val="000430DD"/>
    <w:rsid w:val="000443A3"/>
    <w:rsid w:val="00046A70"/>
    <w:rsid w:val="00046CC8"/>
    <w:rsid w:val="00047B5C"/>
    <w:rsid w:val="000505F1"/>
    <w:rsid w:val="000511E4"/>
    <w:rsid w:val="0006024D"/>
    <w:rsid w:val="000663B9"/>
    <w:rsid w:val="00072DFA"/>
    <w:rsid w:val="00082C24"/>
    <w:rsid w:val="0008403F"/>
    <w:rsid w:val="00084EC5"/>
    <w:rsid w:val="0008646F"/>
    <w:rsid w:val="00093261"/>
    <w:rsid w:val="000A20D5"/>
    <w:rsid w:val="000A35B0"/>
    <w:rsid w:val="000A4FB7"/>
    <w:rsid w:val="000B5C70"/>
    <w:rsid w:val="000B5F23"/>
    <w:rsid w:val="000C669F"/>
    <w:rsid w:val="000E39AF"/>
    <w:rsid w:val="000F3400"/>
    <w:rsid w:val="000F3706"/>
    <w:rsid w:val="001025E7"/>
    <w:rsid w:val="00105748"/>
    <w:rsid w:val="0011434A"/>
    <w:rsid w:val="001204F8"/>
    <w:rsid w:val="00123123"/>
    <w:rsid w:val="00124EAB"/>
    <w:rsid w:val="001302FC"/>
    <w:rsid w:val="00154A87"/>
    <w:rsid w:val="001559FB"/>
    <w:rsid w:val="00174A9C"/>
    <w:rsid w:val="00176915"/>
    <w:rsid w:val="00184320"/>
    <w:rsid w:val="00184BCE"/>
    <w:rsid w:val="00194415"/>
    <w:rsid w:val="00194FC2"/>
    <w:rsid w:val="001A44D1"/>
    <w:rsid w:val="001A630E"/>
    <w:rsid w:val="001C1BAC"/>
    <w:rsid w:val="001C445F"/>
    <w:rsid w:val="001D20F1"/>
    <w:rsid w:val="001D357D"/>
    <w:rsid w:val="001F6348"/>
    <w:rsid w:val="001F7A2E"/>
    <w:rsid w:val="002009A9"/>
    <w:rsid w:val="00205E10"/>
    <w:rsid w:val="00207413"/>
    <w:rsid w:val="002078F5"/>
    <w:rsid w:val="0021504A"/>
    <w:rsid w:val="00216743"/>
    <w:rsid w:val="00220CCB"/>
    <w:rsid w:val="00231272"/>
    <w:rsid w:val="00252383"/>
    <w:rsid w:val="002547B2"/>
    <w:rsid w:val="0026116A"/>
    <w:rsid w:val="002652B0"/>
    <w:rsid w:val="00265DD2"/>
    <w:rsid w:val="002668D9"/>
    <w:rsid w:val="00267874"/>
    <w:rsid w:val="00276890"/>
    <w:rsid w:val="00281546"/>
    <w:rsid w:val="0029247B"/>
    <w:rsid w:val="0029335D"/>
    <w:rsid w:val="002944AA"/>
    <w:rsid w:val="002A34E5"/>
    <w:rsid w:val="002A4027"/>
    <w:rsid w:val="002A41A7"/>
    <w:rsid w:val="002A5553"/>
    <w:rsid w:val="002C16E8"/>
    <w:rsid w:val="002C3960"/>
    <w:rsid w:val="002D62A9"/>
    <w:rsid w:val="002E2C00"/>
    <w:rsid w:val="002F3EC4"/>
    <w:rsid w:val="002F74D8"/>
    <w:rsid w:val="00320EB8"/>
    <w:rsid w:val="0032223B"/>
    <w:rsid w:val="00333E9E"/>
    <w:rsid w:val="00343973"/>
    <w:rsid w:val="00345F4E"/>
    <w:rsid w:val="00353F35"/>
    <w:rsid w:val="00362F70"/>
    <w:rsid w:val="00363DDD"/>
    <w:rsid w:val="003716B7"/>
    <w:rsid w:val="003813A8"/>
    <w:rsid w:val="00386F19"/>
    <w:rsid w:val="003A1598"/>
    <w:rsid w:val="003A4A6B"/>
    <w:rsid w:val="003B39DC"/>
    <w:rsid w:val="003B6284"/>
    <w:rsid w:val="003C5D14"/>
    <w:rsid w:val="003E0721"/>
    <w:rsid w:val="003E2434"/>
    <w:rsid w:val="003E7D24"/>
    <w:rsid w:val="003F675E"/>
    <w:rsid w:val="00414172"/>
    <w:rsid w:val="00415443"/>
    <w:rsid w:val="004227E8"/>
    <w:rsid w:val="00430090"/>
    <w:rsid w:val="00433F99"/>
    <w:rsid w:val="0043510F"/>
    <w:rsid w:val="004351E9"/>
    <w:rsid w:val="00437D03"/>
    <w:rsid w:val="004518DC"/>
    <w:rsid w:val="00463905"/>
    <w:rsid w:val="00464CE2"/>
    <w:rsid w:val="00474F93"/>
    <w:rsid w:val="00482814"/>
    <w:rsid w:val="004835F3"/>
    <w:rsid w:val="0048423C"/>
    <w:rsid w:val="00487F4F"/>
    <w:rsid w:val="00490DDC"/>
    <w:rsid w:val="00493A4F"/>
    <w:rsid w:val="004960B9"/>
    <w:rsid w:val="004A34DF"/>
    <w:rsid w:val="004A423A"/>
    <w:rsid w:val="004A6EF8"/>
    <w:rsid w:val="004A7F57"/>
    <w:rsid w:val="004B56A3"/>
    <w:rsid w:val="004B68C7"/>
    <w:rsid w:val="004C2382"/>
    <w:rsid w:val="004C2DF7"/>
    <w:rsid w:val="004C3913"/>
    <w:rsid w:val="004D0CEF"/>
    <w:rsid w:val="004E2C32"/>
    <w:rsid w:val="004E4164"/>
    <w:rsid w:val="005000B7"/>
    <w:rsid w:val="00504385"/>
    <w:rsid w:val="0050683D"/>
    <w:rsid w:val="00512431"/>
    <w:rsid w:val="00516618"/>
    <w:rsid w:val="005273DA"/>
    <w:rsid w:val="00537F93"/>
    <w:rsid w:val="00587050"/>
    <w:rsid w:val="005950EE"/>
    <w:rsid w:val="0059718B"/>
    <w:rsid w:val="0059786A"/>
    <w:rsid w:val="005A4041"/>
    <w:rsid w:val="005A5CA1"/>
    <w:rsid w:val="005A6ECB"/>
    <w:rsid w:val="005C63A8"/>
    <w:rsid w:val="005C6852"/>
    <w:rsid w:val="005C7C88"/>
    <w:rsid w:val="005D1967"/>
    <w:rsid w:val="005D6C52"/>
    <w:rsid w:val="005F51D7"/>
    <w:rsid w:val="00601F02"/>
    <w:rsid w:val="00611E98"/>
    <w:rsid w:val="00612FC8"/>
    <w:rsid w:val="0061433C"/>
    <w:rsid w:val="006303A1"/>
    <w:rsid w:val="00646D4F"/>
    <w:rsid w:val="006470BE"/>
    <w:rsid w:val="00650AD0"/>
    <w:rsid w:val="006514B4"/>
    <w:rsid w:val="00655668"/>
    <w:rsid w:val="00673140"/>
    <w:rsid w:val="00676D86"/>
    <w:rsid w:val="00682A8C"/>
    <w:rsid w:val="00684436"/>
    <w:rsid w:val="00694495"/>
    <w:rsid w:val="006979AB"/>
    <w:rsid w:val="006A7605"/>
    <w:rsid w:val="006C328F"/>
    <w:rsid w:val="006C4E98"/>
    <w:rsid w:val="006C74B6"/>
    <w:rsid w:val="006D7624"/>
    <w:rsid w:val="006E079A"/>
    <w:rsid w:val="006E27DB"/>
    <w:rsid w:val="006F087A"/>
    <w:rsid w:val="006F50AD"/>
    <w:rsid w:val="00701067"/>
    <w:rsid w:val="00704F52"/>
    <w:rsid w:val="00706557"/>
    <w:rsid w:val="00710D37"/>
    <w:rsid w:val="00711023"/>
    <w:rsid w:val="007229F2"/>
    <w:rsid w:val="00724257"/>
    <w:rsid w:val="00727F6A"/>
    <w:rsid w:val="00731DBD"/>
    <w:rsid w:val="00733DA1"/>
    <w:rsid w:val="0074299A"/>
    <w:rsid w:val="007567AF"/>
    <w:rsid w:val="0076265D"/>
    <w:rsid w:val="00767003"/>
    <w:rsid w:val="00767457"/>
    <w:rsid w:val="00770C2B"/>
    <w:rsid w:val="00771A2A"/>
    <w:rsid w:val="00797F70"/>
    <w:rsid w:val="007A1A12"/>
    <w:rsid w:val="007A4E21"/>
    <w:rsid w:val="007A5D4D"/>
    <w:rsid w:val="007A70CB"/>
    <w:rsid w:val="007C6EE9"/>
    <w:rsid w:val="007D394C"/>
    <w:rsid w:val="007E5344"/>
    <w:rsid w:val="007F14B1"/>
    <w:rsid w:val="007F2792"/>
    <w:rsid w:val="007F4504"/>
    <w:rsid w:val="00804223"/>
    <w:rsid w:val="00805263"/>
    <w:rsid w:val="0080766C"/>
    <w:rsid w:val="0082050F"/>
    <w:rsid w:val="00820647"/>
    <w:rsid w:val="0082667B"/>
    <w:rsid w:val="00833B01"/>
    <w:rsid w:val="0083745D"/>
    <w:rsid w:val="00841559"/>
    <w:rsid w:val="00844803"/>
    <w:rsid w:val="008575E9"/>
    <w:rsid w:val="008600DA"/>
    <w:rsid w:val="008640EA"/>
    <w:rsid w:val="008642F9"/>
    <w:rsid w:val="008725E8"/>
    <w:rsid w:val="00873324"/>
    <w:rsid w:val="008760BE"/>
    <w:rsid w:val="008807DA"/>
    <w:rsid w:val="00883A69"/>
    <w:rsid w:val="00893DED"/>
    <w:rsid w:val="008A1C56"/>
    <w:rsid w:val="008A780E"/>
    <w:rsid w:val="008B55A8"/>
    <w:rsid w:val="008B5A02"/>
    <w:rsid w:val="008C0747"/>
    <w:rsid w:val="008C09D3"/>
    <w:rsid w:val="008C2929"/>
    <w:rsid w:val="008C326E"/>
    <w:rsid w:val="008C53AD"/>
    <w:rsid w:val="008C6BE6"/>
    <w:rsid w:val="008E022B"/>
    <w:rsid w:val="008E18DB"/>
    <w:rsid w:val="008E2694"/>
    <w:rsid w:val="008E4042"/>
    <w:rsid w:val="008E5E3B"/>
    <w:rsid w:val="008F3416"/>
    <w:rsid w:val="0090458F"/>
    <w:rsid w:val="009060DF"/>
    <w:rsid w:val="0090612C"/>
    <w:rsid w:val="0091085D"/>
    <w:rsid w:val="00916D98"/>
    <w:rsid w:val="00917B3A"/>
    <w:rsid w:val="00917FCF"/>
    <w:rsid w:val="009201AF"/>
    <w:rsid w:val="0092055B"/>
    <w:rsid w:val="00933F50"/>
    <w:rsid w:val="009356BE"/>
    <w:rsid w:val="00945F91"/>
    <w:rsid w:val="009510A4"/>
    <w:rsid w:val="00963846"/>
    <w:rsid w:val="00964024"/>
    <w:rsid w:val="00973D88"/>
    <w:rsid w:val="009812C5"/>
    <w:rsid w:val="00983EC6"/>
    <w:rsid w:val="0098553A"/>
    <w:rsid w:val="00993662"/>
    <w:rsid w:val="0099753D"/>
    <w:rsid w:val="009A2E6E"/>
    <w:rsid w:val="009A4E51"/>
    <w:rsid w:val="009C2E5E"/>
    <w:rsid w:val="009C5D7B"/>
    <w:rsid w:val="009D4D30"/>
    <w:rsid w:val="009E141E"/>
    <w:rsid w:val="009E4486"/>
    <w:rsid w:val="009E7D90"/>
    <w:rsid w:val="009F2868"/>
    <w:rsid w:val="009F3D97"/>
    <w:rsid w:val="00A1008C"/>
    <w:rsid w:val="00A32848"/>
    <w:rsid w:val="00A364F2"/>
    <w:rsid w:val="00A4073A"/>
    <w:rsid w:val="00A52AA3"/>
    <w:rsid w:val="00A71E1C"/>
    <w:rsid w:val="00A76F85"/>
    <w:rsid w:val="00A868E7"/>
    <w:rsid w:val="00AB6A84"/>
    <w:rsid w:val="00AB76B9"/>
    <w:rsid w:val="00AC3117"/>
    <w:rsid w:val="00AC468F"/>
    <w:rsid w:val="00AD15DA"/>
    <w:rsid w:val="00AE3333"/>
    <w:rsid w:val="00AE74BE"/>
    <w:rsid w:val="00AF6AEB"/>
    <w:rsid w:val="00B11197"/>
    <w:rsid w:val="00B152A9"/>
    <w:rsid w:val="00B17793"/>
    <w:rsid w:val="00B17D5C"/>
    <w:rsid w:val="00B26A78"/>
    <w:rsid w:val="00B330ED"/>
    <w:rsid w:val="00B33C2A"/>
    <w:rsid w:val="00B52F52"/>
    <w:rsid w:val="00B56CEA"/>
    <w:rsid w:val="00B71B59"/>
    <w:rsid w:val="00B82ECE"/>
    <w:rsid w:val="00B95868"/>
    <w:rsid w:val="00B95934"/>
    <w:rsid w:val="00B96894"/>
    <w:rsid w:val="00BA0470"/>
    <w:rsid w:val="00BA54E0"/>
    <w:rsid w:val="00BB1A47"/>
    <w:rsid w:val="00BC4380"/>
    <w:rsid w:val="00BC67C2"/>
    <w:rsid w:val="00BD1B29"/>
    <w:rsid w:val="00BD2B1A"/>
    <w:rsid w:val="00BD381D"/>
    <w:rsid w:val="00BE0B44"/>
    <w:rsid w:val="00BE1373"/>
    <w:rsid w:val="00BE2E94"/>
    <w:rsid w:val="00BF3557"/>
    <w:rsid w:val="00C03D82"/>
    <w:rsid w:val="00C044A9"/>
    <w:rsid w:val="00C1040E"/>
    <w:rsid w:val="00C10FF5"/>
    <w:rsid w:val="00C11C3A"/>
    <w:rsid w:val="00C12872"/>
    <w:rsid w:val="00C1352E"/>
    <w:rsid w:val="00C20A2A"/>
    <w:rsid w:val="00C219E4"/>
    <w:rsid w:val="00C37531"/>
    <w:rsid w:val="00C37BC2"/>
    <w:rsid w:val="00C4180B"/>
    <w:rsid w:val="00C47E0E"/>
    <w:rsid w:val="00C5048E"/>
    <w:rsid w:val="00C637B7"/>
    <w:rsid w:val="00C74219"/>
    <w:rsid w:val="00C77D56"/>
    <w:rsid w:val="00C865BA"/>
    <w:rsid w:val="00C86FAF"/>
    <w:rsid w:val="00C8703D"/>
    <w:rsid w:val="00C96BAF"/>
    <w:rsid w:val="00CA7912"/>
    <w:rsid w:val="00CB7B54"/>
    <w:rsid w:val="00CC008F"/>
    <w:rsid w:val="00CC32A8"/>
    <w:rsid w:val="00CC6FE9"/>
    <w:rsid w:val="00CD1EE3"/>
    <w:rsid w:val="00CD6CC7"/>
    <w:rsid w:val="00CF2319"/>
    <w:rsid w:val="00CF443C"/>
    <w:rsid w:val="00CF66B8"/>
    <w:rsid w:val="00CF6AD8"/>
    <w:rsid w:val="00D011F7"/>
    <w:rsid w:val="00D01721"/>
    <w:rsid w:val="00D04290"/>
    <w:rsid w:val="00D051CF"/>
    <w:rsid w:val="00D075D6"/>
    <w:rsid w:val="00D10E5A"/>
    <w:rsid w:val="00D127BC"/>
    <w:rsid w:val="00D13855"/>
    <w:rsid w:val="00D138FC"/>
    <w:rsid w:val="00D20910"/>
    <w:rsid w:val="00D2305D"/>
    <w:rsid w:val="00D268B1"/>
    <w:rsid w:val="00D343BD"/>
    <w:rsid w:val="00D35415"/>
    <w:rsid w:val="00D41C6E"/>
    <w:rsid w:val="00D464A1"/>
    <w:rsid w:val="00D539F3"/>
    <w:rsid w:val="00D56AD7"/>
    <w:rsid w:val="00D631C0"/>
    <w:rsid w:val="00D64C67"/>
    <w:rsid w:val="00D65979"/>
    <w:rsid w:val="00D711E1"/>
    <w:rsid w:val="00D75B63"/>
    <w:rsid w:val="00D81688"/>
    <w:rsid w:val="00D8209A"/>
    <w:rsid w:val="00D864C7"/>
    <w:rsid w:val="00D864EB"/>
    <w:rsid w:val="00D96E39"/>
    <w:rsid w:val="00DA1D80"/>
    <w:rsid w:val="00DA531F"/>
    <w:rsid w:val="00DB29EB"/>
    <w:rsid w:val="00DC379A"/>
    <w:rsid w:val="00DD66E0"/>
    <w:rsid w:val="00DE0BB7"/>
    <w:rsid w:val="00DE59F2"/>
    <w:rsid w:val="00DE5EFD"/>
    <w:rsid w:val="00DF62CF"/>
    <w:rsid w:val="00E011A4"/>
    <w:rsid w:val="00E01615"/>
    <w:rsid w:val="00E036B5"/>
    <w:rsid w:val="00E0534E"/>
    <w:rsid w:val="00E07168"/>
    <w:rsid w:val="00E14458"/>
    <w:rsid w:val="00E346E0"/>
    <w:rsid w:val="00E507D2"/>
    <w:rsid w:val="00E523CC"/>
    <w:rsid w:val="00E538BB"/>
    <w:rsid w:val="00E57CEC"/>
    <w:rsid w:val="00E57E87"/>
    <w:rsid w:val="00E60829"/>
    <w:rsid w:val="00E623E7"/>
    <w:rsid w:val="00E679F9"/>
    <w:rsid w:val="00E7722F"/>
    <w:rsid w:val="00E91959"/>
    <w:rsid w:val="00E972C0"/>
    <w:rsid w:val="00EA423E"/>
    <w:rsid w:val="00EA5FF9"/>
    <w:rsid w:val="00EB70AB"/>
    <w:rsid w:val="00EB72DE"/>
    <w:rsid w:val="00EC2B91"/>
    <w:rsid w:val="00EC4D4F"/>
    <w:rsid w:val="00ED03A3"/>
    <w:rsid w:val="00ED05EC"/>
    <w:rsid w:val="00ED1587"/>
    <w:rsid w:val="00ED707F"/>
    <w:rsid w:val="00EE1FFC"/>
    <w:rsid w:val="00F02B0C"/>
    <w:rsid w:val="00F1591B"/>
    <w:rsid w:val="00F35F89"/>
    <w:rsid w:val="00F37C10"/>
    <w:rsid w:val="00F37D70"/>
    <w:rsid w:val="00F445C8"/>
    <w:rsid w:val="00F53C59"/>
    <w:rsid w:val="00F61224"/>
    <w:rsid w:val="00F61314"/>
    <w:rsid w:val="00F66CE8"/>
    <w:rsid w:val="00F67945"/>
    <w:rsid w:val="00F7137C"/>
    <w:rsid w:val="00F76742"/>
    <w:rsid w:val="00F93D72"/>
    <w:rsid w:val="00F97E02"/>
    <w:rsid w:val="00FA1D46"/>
    <w:rsid w:val="00FA4064"/>
    <w:rsid w:val="00FA6B5A"/>
    <w:rsid w:val="00FA7C9E"/>
    <w:rsid w:val="00FC0E7A"/>
    <w:rsid w:val="00FC45F5"/>
    <w:rsid w:val="00FD40AD"/>
    <w:rsid w:val="00FE2A0B"/>
    <w:rsid w:val="00FF2AC3"/>
    <w:rsid w:val="00FF2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794EF"/>
  <w15:chartTrackingRefBased/>
  <w15:docId w15:val="{5E1D54D1-1A9F-452E-9B43-12F6BCAD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21"/>
    <w:pPr>
      <w:spacing w:after="0" w:line="260" w:lineRule="atLeast"/>
    </w:pPr>
    <w:rPr>
      <w:sz w:val="24"/>
      <w:lang w:val="sv-SE"/>
    </w:rPr>
  </w:style>
  <w:style w:type="paragraph" w:styleId="Rubrik1">
    <w:name w:val="heading 1"/>
    <w:basedOn w:val="Normal"/>
    <w:next w:val="Normal"/>
    <w:link w:val="Rubrik1Char"/>
    <w:uiPriority w:val="9"/>
    <w:qFormat/>
    <w:rsid w:val="0091085D"/>
    <w:pPr>
      <w:keepNext/>
      <w:keepLines/>
      <w:spacing w:before="480" w:after="60" w:line="320" w:lineRule="atLeast"/>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qFormat/>
    <w:rsid w:val="00105748"/>
    <w:pPr>
      <w:keepNext/>
      <w:keepLines/>
      <w:spacing w:before="240" w:after="60" w:line="300" w:lineRule="atLeast"/>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qFormat/>
    <w:rsid w:val="00105748"/>
    <w:pPr>
      <w:keepNext/>
      <w:keepLines/>
      <w:spacing w:before="240"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105748"/>
    <w:pPr>
      <w:keepNext/>
      <w:keepLines/>
      <w:spacing w:before="240" w:after="60" w:line="280" w:lineRule="atLeast"/>
      <w:outlineLvl w:val="3"/>
    </w:pPr>
    <w:rPr>
      <w:rFonts w:asciiTheme="majorHAnsi" w:eastAsiaTheme="majorEastAsia" w:hAnsiTheme="majorHAnsi" w:cstheme="majorBidi"/>
      <w:b/>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63B9"/>
    <w:pPr>
      <w:tabs>
        <w:tab w:val="center" w:pos="4513"/>
        <w:tab w:val="right" w:pos="9026"/>
      </w:tabs>
      <w:spacing w:line="240" w:lineRule="auto"/>
    </w:pPr>
    <w:rPr>
      <w:sz w:val="20"/>
    </w:rPr>
  </w:style>
  <w:style w:type="character" w:customStyle="1" w:styleId="SidhuvudChar">
    <w:name w:val="Sidhuvud Char"/>
    <w:basedOn w:val="Standardstycketeckensnitt"/>
    <w:link w:val="Sidhuvud"/>
    <w:uiPriority w:val="99"/>
    <w:rsid w:val="000663B9"/>
    <w:rPr>
      <w:sz w:val="20"/>
    </w:rPr>
  </w:style>
  <w:style w:type="paragraph" w:styleId="Sidfot">
    <w:name w:val="footer"/>
    <w:basedOn w:val="Normal"/>
    <w:link w:val="SidfotChar"/>
    <w:uiPriority w:val="99"/>
    <w:unhideWhenUsed/>
    <w:rsid w:val="009A2E6E"/>
    <w:pPr>
      <w:tabs>
        <w:tab w:val="center" w:pos="4513"/>
        <w:tab w:val="right" w:pos="9026"/>
      </w:tabs>
      <w:spacing w:line="240" w:lineRule="auto"/>
    </w:pPr>
    <w:rPr>
      <w:rFonts w:ascii="Arial" w:hAnsi="Arial"/>
      <w:sz w:val="16"/>
    </w:rPr>
  </w:style>
  <w:style w:type="character" w:customStyle="1" w:styleId="SidfotChar">
    <w:name w:val="Sidfot Char"/>
    <w:basedOn w:val="Standardstycketeckensnitt"/>
    <w:link w:val="Sidfot"/>
    <w:uiPriority w:val="99"/>
    <w:rsid w:val="009A2E6E"/>
    <w:rPr>
      <w:rFonts w:ascii="Arial" w:hAnsi="Arial"/>
      <w:sz w:val="16"/>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9"/>
    <w:rsid w:val="0091085D"/>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105748"/>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105748"/>
    <w:rPr>
      <w:rFonts w:asciiTheme="majorHAnsi" w:eastAsiaTheme="majorEastAsia" w:hAnsiTheme="majorHAnsi" w:cstheme="majorBidi"/>
      <w:b/>
      <w:sz w:val="24"/>
      <w:szCs w:val="24"/>
    </w:rPr>
  </w:style>
  <w:style w:type="character" w:customStyle="1" w:styleId="Rubrik4Char">
    <w:name w:val="Rubrik 4 Char"/>
    <w:basedOn w:val="Standardstycketeckensnitt"/>
    <w:link w:val="Rubrik4"/>
    <w:uiPriority w:val="9"/>
    <w:semiHidden/>
    <w:rsid w:val="00D343BD"/>
    <w:rPr>
      <w:rFonts w:asciiTheme="majorHAnsi" w:eastAsiaTheme="majorEastAsia" w:hAnsiTheme="majorHAnsi" w:cstheme="majorBidi"/>
      <w:b/>
      <w:i/>
      <w:iCs/>
      <w:sz w:val="24"/>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99"/>
    <w:qFormat/>
    <w:rsid w:val="00C96BAF"/>
    <w:pPr>
      <w:numPr>
        <w:numId w:val="3"/>
      </w:numPr>
      <w:spacing w:after="180"/>
      <w:contextualSpacing/>
    </w:pPr>
  </w:style>
  <w:style w:type="paragraph" w:styleId="Punktlista">
    <w:name w:val="List Bullet"/>
    <w:basedOn w:val="Normal"/>
    <w:uiPriority w:val="99"/>
    <w:unhideWhenUsed/>
    <w:qFormat/>
    <w:rsid w:val="00C96BAF"/>
    <w:pPr>
      <w:numPr>
        <w:numId w:val="4"/>
      </w:numPr>
      <w:spacing w:after="180"/>
      <w:contextualSpacing/>
    </w:pPr>
  </w:style>
  <w:style w:type="paragraph" w:customStyle="1" w:styleId="Enhet">
    <w:name w:val="Enhet"/>
    <w:basedOn w:val="Normal"/>
    <w:qFormat/>
    <w:rsid w:val="000663B9"/>
    <w:pPr>
      <w:jc w:val="center"/>
    </w:pPr>
    <w:rPr>
      <w:rFonts w:ascii="Arial" w:hAnsi="Arial"/>
      <w:caps/>
      <w:sz w:val="18"/>
    </w:rPr>
  </w:style>
  <w:style w:type="paragraph" w:customStyle="1" w:styleId="Adress">
    <w:name w:val="Adress"/>
    <w:basedOn w:val="Normal"/>
    <w:qFormat/>
    <w:rsid w:val="00684436"/>
    <w:pPr>
      <w:spacing w:line="220" w:lineRule="atLeast"/>
    </w:pPr>
  </w:style>
  <w:style w:type="paragraph" w:customStyle="1" w:styleId="Gtenerubrik">
    <w:name w:val="Götenerubrik"/>
    <w:basedOn w:val="Rubrik1"/>
    <w:semiHidden/>
    <w:rsid w:val="004A7F57"/>
    <w:pPr>
      <w:pBdr>
        <w:bottom w:val="single" w:sz="8" w:space="1" w:color="auto"/>
      </w:pBdr>
      <w:spacing w:before="0" w:after="480"/>
    </w:pPr>
  </w:style>
  <w:style w:type="paragraph" w:styleId="Citat">
    <w:name w:val="Quote"/>
    <w:basedOn w:val="Normal"/>
    <w:next w:val="Normal"/>
    <w:link w:val="CitatChar"/>
    <w:uiPriority w:val="29"/>
    <w:semiHidden/>
    <w:qFormat/>
    <w:rsid w:val="007A70C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7A70CB"/>
    <w:rPr>
      <w:i/>
      <w:iCs/>
      <w:color w:val="404040" w:themeColor="text1" w:themeTint="BF"/>
      <w:sz w:val="24"/>
    </w:rPr>
  </w:style>
  <w:style w:type="paragraph" w:styleId="Rubrik">
    <w:name w:val="Title"/>
    <w:basedOn w:val="Normal"/>
    <w:next w:val="Normal"/>
    <w:link w:val="RubrikChar"/>
    <w:uiPriority w:val="10"/>
    <w:qFormat/>
    <w:rsid w:val="00A52AA3"/>
    <w:pPr>
      <w:spacing w:before="480" w:after="120" w:line="320" w:lineRule="atLeast"/>
      <w:contextualSpacing/>
    </w:pPr>
    <w:rPr>
      <w:rFonts w:asciiTheme="majorHAnsi" w:eastAsiaTheme="majorEastAsia" w:hAnsiTheme="majorHAnsi" w:cstheme="majorBidi"/>
      <w:b/>
      <w:spacing w:val="-10"/>
      <w:kern w:val="28"/>
      <w:sz w:val="28"/>
      <w:szCs w:val="56"/>
    </w:rPr>
  </w:style>
  <w:style w:type="character" w:customStyle="1" w:styleId="RubrikChar">
    <w:name w:val="Rubrik Char"/>
    <w:basedOn w:val="Standardstycketeckensnitt"/>
    <w:link w:val="Rubrik"/>
    <w:uiPriority w:val="10"/>
    <w:rsid w:val="00A52AA3"/>
    <w:rPr>
      <w:rFonts w:asciiTheme="majorHAnsi" w:eastAsiaTheme="majorEastAsia" w:hAnsiTheme="majorHAnsi" w:cstheme="majorBidi"/>
      <w:b/>
      <w:spacing w:val="-10"/>
      <w:kern w:val="28"/>
      <w:sz w:val="28"/>
      <w:szCs w:val="56"/>
    </w:rPr>
  </w:style>
  <w:style w:type="paragraph" w:styleId="Liststycke">
    <w:name w:val="List Paragraph"/>
    <w:basedOn w:val="Normal"/>
    <w:uiPriority w:val="34"/>
    <w:qFormat/>
    <w:rsid w:val="00A1008C"/>
    <w:pPr>
      <w:ind w:left="720"/>
      <w:contextualSpacing/>
    </w:pPr>
  </w:style>
  <w:style w:type="paragraph" w:styleId="Innehllsfrteckningsrubrik">
    <w:name w:val="TOC Heading"/>
    <w:basedOn w:val="Rubrik1"/>
    <w:next w:val="Normal"/>
    <w:uiPriority w:val="39"/>
    <w:unhideWhenUsed/>
    <w:qFormat/>
    <w:rsid w:val="0080766C"/>
    <w:pPr>
      <w:spacing w:before="240" w:after="0" w:line="259" w:lineRule="auto"/>
      <w:outlineLvl w:val="9"/>
    </w:pPr>
    <w:rPr>
      <w:b w:val="0"/>
      <w:color w:val="005087" w:themeColor="accent1" w:themeShade="BF"/>
      <w:sz w:val="32"/>
      <w:lang w:eastAsia="sv-SE"/>
    </w:rPr>
  </w:style>
  <w:style w:type="paragraph" w:styleId="Innehll1">
    <w:name w:val="toc 1"/>
    <w:basedOn w:val="Normal"/>
    <w:next w:val="Normal"/>
    <w:autoRedefine/>
    <w:uiPriority w:val="39"/>
    <w:unhideWhenUsed/>
    <w:rsid w:val="0080766C"/>
    <w:pPr>
      <w:spacing w:after="100"/>
    </w:pPr>
  </w:style>
  <w:style w:type="paragraph" w:styleId="Innehll3">
    <w:name w:val="toc 3"/>
    <w:basedOn w:val="Normal"/>
    <w:next w:val="Normal"/>
    <w:autoRedefine/>
    <w:uiPriority w:val="39"/>
    <w:unhideWhenUsed/>
    <w:rsid w:val="0080766C"/>
    <w:pPr>
      <w:spacing w:after="100"/>
      <w:ind w:left="480"/>
    </w:pPr>
  </w:style>
  <w:style w:type="paragraph" w:styleId="Normalwebb">
    <w:name w:val="Normal (Web)"/>
    <w:basedOn w:val="Normal"/>
    <w:uiPriority w:val="99"/>
    <w:unhideWhenUsed/>
    <w:rsid w:val="007A5D4D"/>
    <w:pPr>
      <w:spacing w:before="100" w:beforeAutospacing="1" w:after="100" w:afterAutospacing="1" w:line="240" w:lineRule="auto"/>
    </w:pPr>
    <w:rPr>
      <w:rFonts w:ascii="Times New Roman" w:eastAsia="Times New Roman" w:hAnsi="Times New Roman" w:cs="Times New Roman"/>
      <w:szCs w:val="24"/>
      <w:lang w:eastAsia="sv-SE"/>
    </w:rPr>
  </w:style>
  <w:style w:type="paragraph" w:styleId="Innehll2">
    <w:name w:val="toc 2"/>
    <w:basedOn w:val="Normal"/>
    <w:next w:val="Normal"/>
    <w:autoRedefine/>
    <w:uiPriority w:val="39"/>
    <w:unhideWhenUsed/>
    <w:rsid w:val="005C6852"/>
    <w:pPr>
      <w:spacing w:after="100"/>
      <w:ind w:left="240"/>
    </w:pPr>
  </w:style>
  <w:style w:type="character" w:customStyle="1" w:styleId="env-assistive-text">
    <w:name w:val="env-assistive-text"/>
    <w:basedOn w:val="Standardstycketeckensnitt"/>
    <w:rsid w:val="00DB29EB"/>
  </w:style>
  <w:style w:type="character" w:styleId="AnvndHyperlnk">
    <w:name w:val="FollowedHyperlink"/>
    <w:basedOn w:val="Standardstycketeckensnitt"/>
    <w:uiPriority w:val="99"/>
    <w:semiHidden/>
    <w:unhideWhenUsed/>
    <w:rsid w:val="00DB29EB"/>
    <w:rPr>
      <w:color w:val="954F72" w:themeColor="followedHyperlink"/>
      <w:u w:val="single"/>
    </w:rPr>
  </w:style>
  <w:style w:type="paragraph" w:styleId="Ingetavstnd">
    <w:name w:val="No Spacing"/>
    <w:link w:val="IngetavstndChar"/>
    <w:uiPriority w:val="1"/>
    <w:qFormat/>
    <w:rsid w:val="00EA5FF9"/>
    <w:pPr>
      <w:spacing w:after="0" w:line="240" w:lineRule="auto"/>
    </w:pPr>
    <w:rPr>
      <w:rFonts w:eastAsiaTheme="minorEastAsia"/>
      <w:lang w:val="sv-SE" w:eastAsia="sv-SE"/>
    </w:rPr>
  </w:style>
  <w:style w:type="character" w:customStyle="1" w:styleId="IngetavstndChar">
    <w:name w:val="Inget avstånd Char"/>
    <w:basedOn w:val="Standardstycketeckensnitt"/>
    <w:link w:val="Ingetavstnd"/>
    <w:uiPriority w:val="1"/>
    <w:rsid w:val="00EA5FF9"/>
    <w:rPr>
      <w:rFonts w:eastAsiaTheme="minorEastAsia"/>
      <w:lang w:val="sv-SE" w:eastAsia="sv-SE"/>
    </w:rPr>
  </w:style>
  <w:style w:type="paragraph" w:styleId="Ballongtext">
    <w:name w:val="Balloon Text"/>
    <w:basedOn w:val="Normal"/>
    <w:link w:val="BallongtextChar"/>
    <w:uiPriority w:val="99"/>
    <w:semiHidden/>
    <w:unhideWhenUsed/>
    <w:rsid w:val="00C1040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1040E"/>
    <w:rPr>
      <w:rFonts w:ascii="Segoe UI"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398">
      <w:bodyDiv w:val="1"/>
      <w:marLeft w:val="0"/>
      <w:marRight w:val="0"/>
      <w:marTop w:val="0"/>
      <w:marBottom w:val="0"/>
      <w:divBdr>
        <w:top w:val="none" w:sz="0" w:space="0" w:color="auto"/>
        <w:left w:val="none" w:sz="0" w:space="0" w:color="auto"/>
        <w:bottom w:val="none" w:sz="0" w:space="0" w:color="auto"/>
        <w:right w:val="none" w:sz="0" w:space="0" w:color="auto"/>
      </w:divBdr>
      <w:divsChild>
        <w:div w:id="1156654409">
          <w:marLeft w:val="547"/>
          <w:marRight w:val="0"/>
          <w:marTop w:val="77"/>
          <w:marBottom w:val="0"/>
          <w:divBdr>
            <w:top w:val="none" w:sz="0" w:space="0" w:color="auto"/>
            <w:left w:val="none" w:sz="0" w:space="0" w:color="auto"/>
            <w:bottom w:val="none" w:sz="0" w:space="0" w:color="auto"/>
            <w:right w:val="none" w:sz="0" w:space="0" w:color="auto"/>
          </w:divBdr>
        </w:div>
        <w:div w:id="1742022284">
          <w:marLeft w:val="547"/>
          <w:marRight w:val="0"/>
          <w:marTop w:val="77"/>
          <w:marBottom w:val="0"/>
          <w:divBdr>
            <w:top w:val="none" w:sz="0" w:space="0" w:color="auto"/>
            <w:left w:val="none" w:sz="0" w:space="0" w:color="auto"/>
            <w:bottom w:val="none" w:sz="0" w:space="0" w:color="auto"/>
            <w:right w:val="none" w:sz="0" w:space="0" w:color="auto"/>
          </w:divBdr>
        </w:div>
        <w:div w:id="873806020">
          <w:marLeft w:val="547"/>
          <w:marRight w:val="0"/>
          <w:marTop w:val="77"/>
          <w:marBottom w:val="0"/>
          <w:divBdr>
            <w:top w:val="none" w:sz="0" w:space="0" w:color="auto"/>
            <w:left w:val="none" w:sz="0" w:space="0" w:color="auto"/>
            <w:bottom w:val="none" w:sz="0" w:space="0" w:color="auto"/>
            <w:right w:val="none" w:sz="0" w:space="0" w:color="auto"/>
          </w:divBdr>
        </w:div>
        <w:div w:id="978723964">
          <w:marLeft w:val="547"/>
          <w:marRight w:val="0"/>
          <w:marTop w:val="77"/>
          <w:marBottom w:val="0"/>
          <w:divBdr>
            <w:top w:val="none" w:sz="0" w:space="0" w:color="auto"/>
            <w:left w:val="none" w:sz="0" w:space="0" w:color="auto"/>
            <w:bottom w:val="none" w:sz="0" w:space="0" w:color="auto"/>
            <w:right w:val="none" w:sz="0" w:space="0" w:color="auto"/>
          </w:divBdr>
        </w:div>
        <w:div w:id="578757122">
          <w:marLeft w:val="547"/>
          <w:marRight w:val="0"/>
          <w:marTop w:val="77"/>
          <w:marBottom w:val="0"/>
          <w:divBdr>
            <w:top w:val="none" w:sz="0" w:space="0" w:color="auto"/>
            <w:left w:val="none" w:sz="0" w:space="0" w:color="auto"/>
            <w:bottom w:val="none" w:sz="0" w:space="0" w:color="auto"/>
            <w:right w:val="none" w:sz="0" w:space="0" w:color="auto"/>
          </w:divBdr>
        </w:div>
        <w:div w:id="1538468879">
          <w:marLeft w:val="547"/>
          <w:marRight w:val="0"/>
          <w:marTop w:val="77"/>
          <w:marBottom w:val="0"/>
          <w:divBdr>
            <w:top w:val="none" w:sz="0" w:space="0" w:color="auto"/>
            <w:left w:val="none" w:sz="0" w:space="0" w:color="auto"/>
            <w:bottom w:val="none" w:sz="0" w:space="0" w:color="auto"/>
            <w:right w:val="none" w:sz="0" w:space="0" w:color="auto"/>
          </w:divBdr>
        </w:div>
        <w:div w:id="139613432">
          <w:marLeft w:val="547"/>
          <w:marRight w:val="0"/>
          <w:marTop w:val="77"/>
          <w:marBottom w:val="0"/>
          <w:divBdr>
            <w:top w:val="none" w:sz="0" w:space="0" w:color="auto"/>
            <w:left w:val="none" w:sz="0" w:space="0" w:color="auto"/>
            <w:bottom w:val="none" w:sz="0" w:space="0" w:color="auto"/>
            <w:right w:val="none" w:sz="0" w:space="0" w:color="auto"/>
          </w:divBdr>
        </w:div>
        <w:div w:id="1907373018">
          <w:marLeft w:val="547"/>
          <w:marRight w:val="0"/>
          <w:marTop w:val="77"/>
          <w:marBottom w:val="0"/>
          <w:divBdr>
            <w:top w:val="none" w:sz="0" w:space="0" w:color="auto"/>
            <w:left w:val="none" w:sz="0" w:space="0" w:color="auto"/>
            <w:bottom w:val="none" w:sz="0" w:space="0" w:color="auto"/>
            <w:right w:val="none" w:sz="0" w:space="0" w:color="auto"/>
          </w:divBdr>
        </w:div>
        <w:div w:id="1589927658">
          <w:marLeft w:val="547"/>
          <w:marRight w:val="0"/>
          <w:marTop w:val="77"/>
          <w:marBottom w:val="0"/>
          <w:divBdr>
            <w:top w:val="none" w:sz="0" w:space="0" w:color="auto"/>
            <w:left w:val="none" w:sz="0" w:space="0" w:color="auto"/>
            <w:bottom w:val="none" w:sz="0" w:space="0" w:color="auto"/>
            <w:right w:val="none" w:sz="0" w:space="0" w:color="auto"/>
          </w:divBdr>
        </w:div>
        <w:div w:id="1565144103">
          <w:marLeft w:val="547"/>
          <w:marRight w:val="0"/>
          <w:marTop w:val="77"/>
          <w:marBottom w:val="0"/>
          <w:divBdr>
            <w:top w:val="none" w:sz="0" w:space="0" w:color="auto"/>
            <w:left w:val="none" w:sz="0" w:space="0" w:color="auto"/>
            <w:bottom w:val="none" w:sz="0" w:space="0" w:color="auto"/>
            <w:right w:val="none" w:sz="0" w:space="0" w:color="auto"/>
          </w:divBdr>
        </w:div>
        <w:div w:id="1909875357">
          <w:marLeft w:val="547"/>
          <w:marRight w:val="0"/>
          <w:marTop w:val="77"/>
          <w:marBottom w:val="0"/>
          <w:divBdr>
            <w:top w:val="none" w:sz="0" w:space="0" w:color="auto"/>
            <w:left w:val="none" w:sz="0" w:space="0" w:color="auto"/>
            <w:bottom w:val="none" w:sz="0" w:space="0" w:color="auto"/>
            <w:right w:val="none" w:sz="0" w:space="0" w:color="auto"/>
          </w:divBdr>
        </w:div>
        <w:div w:id="1718505923">
          <w:marLeft w:val="547"/>
          <w:marRight w:val="0"/>
          <w:marTop w:val="77"/>
          <w:marBottom w:val="0"/>
          <w:divBdr>
            <w:top w:val="none" w:sz="0" w:space="0" w:color="auto"/>
            <w:left w:val="none" w:sz="0" w:space="0" w:color="auto"/>
            <w:bottom w:val="none" w:sz="0" w:space="0" w:color="auto"/>
            <w:right w:val="none" w:sz="0" w:space="0" w:color="auto"/>
          </w:divBdr>
        </w:div>
        <w:div w:id="1991707012">
          <w:marLeft w:val="547"/>
          <w:marRight w:val="0"/>
          <w:marTop w:val="77"/>
          <w:marBottom w:val="0"/>
          <w:divBdr>
            <w:top w:val="none" w:sz="0" w:space="0" w:color="auto"/>
            <w:left w:val="none" w:sz="0" w:space="0" w:color="auto"/>
            <w:bottom w:val="none" w:sz="0" w:space="0" w:color="auto"/>
            <w:right w:val="none" w:sz="0" w:space="0" w:color="auto"/>
          </w:divBdr>
        </w:div>
      </w:divsChild>
    </w:div>
    <w:div w:id="101263263">
      <w:bodyDiv w:val="1"/>
      <w:marLeft w:val="0"/>
      <w:marRight w:val="0"/>
      <w:marTop w:val="0"/>
      <w:marBottom w:val="0"/>
      <w:divBdr>
        <w:top w:val="none" w:sz="0" w:space="0" w:color="auto"/>
        <w:left w:val="none" w:sz="0" w:space="0" w:color="auto"/>
        <w:bottom w:val="none" w:sz="0" w:space="0" w:color="auto"/>
        <w:right w:val="none" w:sz="0" w:space="0" w:color="auto"/>
      </w:divBdr>
    </w:div>
    <w:div w:id="265886763">
      <w:bodyDiv w:val="1"/>
      <w:marLeft w:val="0"/>
      <w:marRight w:val="0"/>
      <w:marTop w:val="0"/>
      <w:marBottom w:val="0"/>
      <w:divBdr>
        <w:top w:val="none" w:sz="0" w:space="0" w:color="auto"/>
        <w:left w:val="none" w:sz="0" w:space="0" w:color="auto"/>
        <w:bottom w:val="none" w:sz="0" w:space="0" w:color="auto"/>
        <w:right w:val="none" w:sz="0" w:space="0" w:color="auto"/>
      </w:divBdr>
    </w:div>
    <w:div w:id="524364684">
      <w:bodyDiv w:val="1"/>
      <w:marLeft w:val="0"/>
      <w:marRight w:val="0"/>
      <w:marTop w:val="0"/>
      <w:marBottom w:val="0"/>
      <w:divBdr>
        <w:top w:val="none" w:sz="0" w:space="0" w:color="auto"/>
        <w:left w:val="none" w:sz="0" w:space="0" w:color="auto"/>
        <w:bottom w:val="none" w:sz="0" w:space="0" w:color="auto"/>
        <w:right w:val="none" w:sz="0" w:space="0" w:color="auto"/>
      </w:divBdr>
    </w:div>
    <w:div w:id="606158684">
      <w:bodyDiv w:val="1"/>
      <w:marLeft w:val="0"/>
      <w:marRight w:val="0"/>
      <w:marTop w:val="0"/>
      <w:marBottom w:val="0"/>
      <w:divBdr>
        <w:top w:val="none" w:sz="0" w:space="0" w:color="auto"/>
        <w:left w:val="none" w:sz="0" w:space="0" w:color="auto"/>
        <w:bottom w:val="none" w:sz="0" w:space="0" w:color="auto"/>
        <w:right w:val="none" w:sz="0" w:space="0" w:color="auto"/>
      </w:divBdr>
    </w:div>
    <w:div w:id="766460070">
      <w:bodyDiv w:val="1"/>
      <w:marLeft w:val="0"/>
      <w:marRight w:val="0"/>
      <w:marTop w:val="0"/>
      <w:marBottom w:val="0"/>
      <w:divBdr>
        <w:top w:val="none" w:sz="0" w:space="0" w:color="auto"/>
        <w:left w:val="none" w:sz="0" w:space="0" w:color="auto"/>
        <w:bottom w:val="none" w:sz="0" w:space="0" w:color="auto"/>
        <w:right w:val="none" w:sz="0" w:space="0" w:color="auto"/>
      </w:divBdr>
    </w:div>
    <w:div w:id="876509021">
      <w:bodyDiv w:val="1"/>
      <w:marLeft w:val="0"/>
      <w:marRight w:val="0"/>
      <w:marTop w:val="0"/>
      <w:marBottom w:val="0"/>
      <w:divBdr>
        <w:top w:val="none" w:sz="0" w:space="0" w:color="auto"/>
        <w:left w:val="none" w:sz="0" w:space="0" w:color="auto"/>
        <w:bottom w:val="none" w:sz="0" w:space="0" w:color="auto"/>
        <w:right w:val="none" w:sz="0" w:space="0" w:color="auto"/>
      </w:divBdr>
    </w:div>
    <w:div w:id="1631739162">
      <w:bodyDiv w:val="1"/>
      <w:marLeft w:val="0"/>
      <w:marRight w:val="0"/>
      <w:marTop w:val="0"/>
      <w:marBottom w:val="0"/>
      <w:divBdr>
        <w:top w:val="none" w:sz="0" w:space="0" w:color="auto"/>
        <w:left w:val="none" w:sz="0" w:space="0" w:color="auto"/>
        <w:bottom w:val="none" w:sz="0" w:space="0" w:color="auto"/>
        <w:right w:val="none" w:sz="0" w:space="0" w:color="auto"/>
      </w:divBdr>
      <w:divsChild>
        <w:div w:id="1130241639">
          <w:marLeft w:val="547"/>
          <w:marRight w:val="0"/>
          <w:marTop w:val="115"/>
          <w:marBottom w:val="0"/>
          <w:divBdr>
            <w:top w:val="none" w:sz="0" w:space="0" w:color="auto"/>
            <w:left w:val="none" w:sz="0" w:space="0" w:color="auto"/>
            <w:bottom w:val="none" w:sz="0" w:space="0" w:color="auto"/>
            <w:right w:val="none" w:sz="0" w:space="0" w:color="auto"/>
          </w:divBdr>
        </w:div>
        <w:div w:id="528614286">
          <w:marLeft w:val="547"/>
          <w:marRight w:val="0"/>
          <w:marTop w:val="115"/>
          <w:marBottom w:val="0"/>
          <w:divBdr>
            <w:top w:val="none" w:sz="0" w:space="0" w:color="auto"/>
            <w:left w:val="none" w:sz="0" w:space="0" w:color="auto"/>
            <w:bottom w:val="none" w:sz="0" w:space="0" w:color="auto"/>
            <w:right w:val="none" w:sz="0" w:space="0" w:color="auto"/>
          </w:divBdr>
        </w:div>
        <w:div w:id="801578840">
          <w:marLeft w:val="547"/>
          <w:marRight w:val="0"/>
          <w:marTop w:val="115"/>
          <w:marBottom w:val="0"/>
          <w:divBdr>
            <w:top w:val="none" w:sz="0" w:space="0" w:color="auto"/>
            <w:left w:val="none" w:sz="0" w:space="0" w:color="auto"/>
            <w:bottom w:val="none" w:sz="0" w:space="0" w:color="auto"/>
            <w:right w:val="none" w:sz="0" w:space="0" w:color="auto"/>
          </w:divBdr>
        </w:div>
        <w:div w:id="1553232549">
          <w:marLeft w:val="547"/>
          <w:marRight w:val="0"/>
          <w:marTop w:val="115"/>
          <w:marBottom w:val="0"/>
          <w:divBdr>
            <w:top w:val="none" w:sz="0" w:space="0" w:color="auto"/>
            <w:left w:val="none" w:sz="0" w:space="0" w:color="auto"/>
            <w:bottom w:val="none" w:sz="0" w:space="0" w:color="auto"/>
            <w:right w:val="none" w:sz="0" w:space="0" w:color="auto"/>
          </w:divBdr>
        </w:div>
        <w:div w:id="2005627039">
          <w:marLeft w:val="547"/>
          <w:marRight w:val="0"/>
          <w:marTop w:val="115"/>
          <w:marBottom w:val="0"/>
          <w:divBdr>
            <w:top w:val="none" w:sz="0" w:space="0" w:color="auto"/>
            <w:left w:val="none" w:sz="0" w:space="0" w:color="auto"/>
            <w:bottom w:val="none" w:sz="0" w:space="0" w:color="auto"/>
            <w:right w:val="none" w:sz="0" w:space="0" w:color="auto"/>
          </w:divBdr>
        </w:div>
        <w:div w:id="355667021">
          <w:marLeft w:val="547"/>
          <w:marRight w:val="0"/>
          <w:marTop w:val="115"/>
          <w:marBottom w:val="0"/>
          <w:divBdr>
            <w:top w:val="none" w:sz="0" w:space="0" w:color="auto"/>
            <w:left w:val="none" w:sz="0" w:space="0" w:color="auto"/>
            <w:bottom w:val="none" w:sz="0" w:space="0" w:color="auto"/>
            <w:right w:val="none" w:sz="0" w:space="0" w:color="auto"/>
          </w:divBdr>
        </w:div>
        <w:div w:id="1882354362">
          <w:marLeft w:val="547"/>
          <w:marRight w:val="0"/>
          <w:marTop w:val="115"/>
          <w:marBottom w:val="0"/>
          <w:divBdr>
            <w:top w:val="none" w:sz="0" w:space="0" w:color="auto"/>
            <w:left w:val="none" w:sz="0" w:space="0" w:color="auto"/>
            <w:bottom w:val="none" w:sz="0" w:space="0" w:color="auto"/>
            <w:right w:val="none" w:sz="0" w:space="0" w:color="auto"/>
          </w:divBdr>
        </w:div>
      </w:divsChild>
    </w:div>
    <w:div w:id="1642729414">
      <w:bodyDiv w:val="1"/>
      <w:marLeft w:val="0"/>
      <w:marRight w:val="0"/>
      <w:marTop w:val="0"/>
      <w:marBottom w:val="0"/>
      <w:divBdr>
        <w:top w:val="none" w:sz="0" w:space="0" w:color="auto"/>
        <w:left w:val="none" w:sz="0" w:space="0" w:color="auto"/>
        <w:bottom w:val="none" w:sz="0" w:space="0" w:color="auto"/>
        <w:right w:val="none" w:sz="0" w:space="0" w:color="auto"/>
      </w:divBdr>
    </w:div>
    <w:div w:id="200824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grummet.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riksdagen.s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unskapsguiden.s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styrelsen.se/kunskapsstod-och-regler/regler-och-riktlinjer/foreskrifter-och-allmanna-ra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Rutin%20st&#229;e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32E10FF0174D41AC25A4F65A0538C3"/>
        <w:category>
          <w:name w:val="Allmänt"/>
          <w:gallery w:val="placeholder"/>
        </w:category>
        <w:types>
          <w:type w:val="bbPlcHdr"/>
        </w:types>
        <w:behaviors>
          <w:behavior w:val="content"/>
        </w:behaviors>
        <w:guid w:val="{81D64CC0-922C-4B03-B651-CFF958CEED44}"/>
      </w:docPartPr>
      <w:docPartBody>
        <w:p w:rsidR="00E92B42" w:rsidRDefault="000F027E">
          <w:pPr>
            <w:pStyle w:val="9532E10FF0174D41AC25A4F65A0538C3"/>
          </w:pPr>
          <w:r>
            <w:rPr>
              <w:rStyle w:val="Platshllartext"/>
            </w:rPr>
            <w:t>Dokumentets namn - dokumenttyp</w:t>
          </w:r>
        </w:p>
      </w:docPartBody>
    </w:docPart>
    <w:docPart>
      <w:docPartPr>
        <w:name w:val="3DBEEF64A7C049BEA1BA0F641A5C848C"/>
        <w:category>
          <w:name w:val="Allmänt"/>
          <w:gallery w:val="placeholder"/>
        </w:category>
        <w:types>
          <w:type w:val="bbPlcHdr"/>
        </w:types>
        <w:behaviors>
          <w:behavior w:val="content"/>
        </w:behaviors>
        <w:guid w:val="{53ABC20B-BCFC-43AE-BAC2-A6B7A2B49498}"/>
      </w:docPartPr>
      <w:docPartBody>
        <w:p w:rsidR="00E92B42" w:rsidRDefault="000F027E">
          <w:pPr>
            <w:pStyle w:val="3DBEEF64A7C049BEA1BA0F641A5C848C"/>
          </w:pPr>
          <w:r>
            <w:rPr>
              <w:rStyle w:val="Platshllartext"/>
            </w:rPr>
            <w:t>Text som beskriver syftet</w:t>
          </w:r>
        </w:p>
      </w:docPartBody>
    </w:docPart>
    <w:docPart>
      <w:docPartPr>
        <w:name w:val="BA9A494374384A23B78155BEE1596907"/>
        <w:category>
          <w:name w:val="Allmänt"/>
          <w:gallery w:val="placeholder"/>
        </w:category>
        <w:types>
          <w:type w:val="bbPlcHdr"/>
        </w:types>
        <w:behaviors>
          <w:behavior w:val="content"/>
        </w:behaviors>
        <w:guid w:val="{9E412EE8-0212-426C-BF9D-12A049BA2F8F}"/>
      </w:docPartPr>
      <w:docPartBody>
        <w:p w:rsidR="00E92B42" w:rsidRDefault="000F027E">
          <w:pPr>
            <w:pStyle w:val="BA9A494374384A23B78155BEE1596907"/>
          </w:pPr>
          <w:r w:rsidRPr="00BC67C2">
            <w:rPr>
              <w:rStyle w:val="Platshllartext"/>
            </w:rPr>
            <w:t>För vilka förvaltningar, områden, enheter eller enskilda tjänster gäller detta</w:t>
          </w:r>
        </w:p>
      </w:docPartBody>
    </w:docPart>
    <w:docPart>
      <w:docPartPr>
        <w:name w:val="3EFF748097D44B439570F4B9ECBA7C2A"/>
        <w:category>
          <w:name w:val="Allmänt"/>
          <w:gallery w:val="placeholder"/>
        </w:category>
        <w:types>
          <w:type w:val="bbPlcHdr"/>
        </w:types>
        <w:behaviors>
          <w:behavior w:val="content"/>
        </w:behaviors>
        <w:guid w:val="{FB9224A8-EFE4-4C66-905C-00F12E8BBF32}"/>
      </w:docPartPr>
      <w:docPartBody>
        <w:p w:rsidR="00E92B42" w:rsidRDefault="000F027E">
          <w:pPr>
            <w:pStyle w:val="3EFF748097D44B439570F4B9ECBA7C2A"/>
          </w:pPr>
          <w:r w:rsidRPr="00664FBC">
            <w:rPr>
              <w:rStyle w:val="Platshllartext"/>
            </w:rPr>
            <w:t>Klicka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7E"/>
    <w:rsid w:val="00001C30"/>
    <w:rsid w:val="000624D1"/>
    <w:rsid w:val="00064992"/>
    <w:rsid w:val="000C2267"/>
    <w:rsid w:val="000F027E"/>
    <w:rsid w:val="00160DA9"/>
    <w:rsid w:val="001C082E"/>
    <w:rsid w:val="001D0DA5"/>
    <w:rsid w:val="002B7FD4"/>
    <w:rsid w:val="003E160B"/>
    <w:rsid w:val="00486919"/>
    <w:rsid w:val="005A258D"/>
    <w:rsid w:val="006F786A"/>
    <w:rsid w:val="007370B7"/>
    <w:rsid w:val="00746002"/>
    <w:rsid w:val="007540F1"/>
    <w:rsid w:val="00887BD3"/>
    <w:rsid w:val="009A29A7"/>
    <w:rsid w:val="00A565FB"/>
    <w:rsid w:val="00A81B01"/>
    <w:rsid w:val="00A93ED3"/>
    <w:rsid w:val="00B4640C"/>
    <w:rsid w:val="00BE5DE8"/>
    <w:rsid w:val="00C3687A"/>
    <w:rsid w:val="00D2734B"/>
    <w:rsid w:val="00E92B42"/>
    <w:rsid w:val="00ED2F03"/>
    <w:rsid w:val="00F10C06"/>
    <w:rsid w:val="00FA76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532E10FF0174D41AC25A4F65A0538C3">
    <w:name w:val="9532E10FF0174D41AC25A4F65A0538C3"/>
  </w:style>
  <w:style w:type="paragraph" w:customStyle="1" w:styleId="3DBEEF64A7C049BEA1BA0F641A5C848C">
    <w:name w:val="3DBEEF64A7C049BEA1BA0F641A5C848C"/>
  </w:style>
  <w:style w:type="paragraph" w:customStyle="1" w:styleId="BA9A494374384A23B78155BEE1596907">
    <w:name w:val="BA9A494374384A23B78155BEE1596907"/>
  </w:style>
  <w:style w:type="paragraph" w:customStyle="1" w:styleId="3EFF748097D44B439570F4B9ECBA7C2A">
    <w:name w:val="3EFF748097D44B439570F4B9ECBA7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f5d23cbdf4235fa374fd5e924b8cf387">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7b26c4be6d0e6d5a4a58893de78d302d"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42360-4D50-44E9-B8C0-2AC350DF39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8B03C-FA14-458E-A6AD-5CD8E7CAEDFF}">
  <ds:schemaRefs>
    <ds:schemaRef ds:uri="http://schemas.openxmlformats.org/officeDocument/2006/bibliography"/>
  </ds:schemaRefs>
</ds:datastoreItem>
</file>

<file path=customXml/itemProps3.xml><?xml version="1.0" encoding="utf-8"?>
<ds:datastoreItem xmlns:ds="http://schemas.openxmlformats.org/officeDocument/2006/customXml" ds:itemID="{29FCA4A6-6507-4E5B-B85C-CBB74841564B}">
  <ds:schemaRefs>
    <ds:schemaRef ds:uri="http://schemas.microsoft.com/sharepoint/v3/contenttype/forms"/>
  </ds:schemaRefs>
</ds:datastoreItem>
</file>

<file path=customXml/itemProps4.xml><?xml version="1.0" encoding="utf-8"?>
<ds:datastoreItem xmlns:ds="http://schemas.openxmlformats.org/officeDocument/2006/customXml" ds:itemID="{E512924D-684E-4D85-9D28-13E2D1DF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Rutin stående</Template>
  <TotalTime>2</TotalTime>
  <Pages>1</Pages>
  <Words>3599</Words>
  <Characters>19078</Characters>
  <Application>Microsoft Office Word</Application>
  <DocSecurity>0</DocSecurity>
  <Lines>158</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Andersson</dc:creator>
  <cp:keywords/>
  <dc:description/>
  <cp:lastModifiedBy>Elin Edgren</cp:lastModifiedBy>
  <cp:revision>4</cp:revision>
  <cp:lastPrinted>2022-11-28T09:22:00Z</cp:lastPrinted>
  <dcterms:created xsi:type="dcterms:W3CDTF">2023-02-08T09:13:00Z</dcterms:created>
  <dcterms:modified xsi:type="dcterms:W3CDTF">2023-02-08T09:14:00Z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